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CC62"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 </w:t>
      </w:r>
    </w:p>
    <w:p w14:paraId="5FC1A224"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[Practice name]</w:t>
      </w:r>
      <w:r w:rsidRPr="0081785E">
        <w:rPr>
          <w:rFonts w:ascii="Calibri" w:eastAsia="Times New Roman" w:hAnsi="Calibri" w:cs="Calibri"/>
          <w:sz w:val="24"/>
          <w:szCs w:val="24"/>
          <w:lang w:eastAsia="en-GB"/>
        </w:rPr>
        <w:t> </w:t>
      </w:r>
    </w:p>
    <w:p w14:paraId="2276376A"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[Practice Address 1]</w:t>
      </w:r>
      <w:r w:rsidRPr="0081785E">
        <w:rPr>
          <w:rFonts w:ascii="Calibri" w:eastAsia="Times New Roman" w:hAnsi="Calibri" w:cs="Calibri"/>
          <w:sz w:val="24"/>
          <w:szCs w:val="24"/>
          <w:lang w:eastAsia="en-GB"/>
        </w:rPr>
        <w:t> </w:t>
      </w:r>
    </w:p>
    <w:p w14:paraId="2C38AC69"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[Practice Address 2]</w:t>
      </w:r>
      <w:r w:rsidRPr="0081785E">
        <w:rPr>
          <w:rFonts w:ascii="Calibri" w:eastAsia="Times New Roman" w:hAnsi="Calibri" w:cs="Calibri"/>
          <w:sz w:val="24"/>
          <w:szCs w:val="24"/>
          <w:lang w:eastAsia="en-GB"/>
        </w:rPr>
        <w:t> </w:t>
      </w:r>
    </w:p>
    <w:p w14:paraId="153AF5E3"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[Practice Address 3]</w:t>
      </w:r>
      <w:r w:rsidRPr="0081785E">
        <w:rPr>
          <w:rFonts w:ascii="Calibri" w:eastAsia="Times New Roman" w:hAnsi="Calibri" w:cs="Calibri"/>
          <w:sz w:val="24"/>
          <w:szCs w:val="24"/>
          <w:lang w:eastAsia="en-GB"/>
        </w:rPr>
        <w:t> </w:t>
      </w:r>
    </w:p>
    <w:p w14:paraId="11F7D2B8"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[Postcode]</w:t>
      </w:r>
      <w:r w:rsidRPr="0081785E">
        <w:rPr>
          <w:rFonts w:ascii="Calibri" w:eastAsia="Times New Roman" w:hAnsi="Calibri" w:cs="Calibri"/>
          <w:sz w:val="24"/>
          <w:szCs w:val="24"/>
          <w:lang w:eastAsia="en-GB"/>
        </w:rPr>
        <w:t> </w:t>
      </w:r>
    </w:p>
    <w:p w14:paraId="6B5B9ABB"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sz w:val="16"/>
          <w:szCs w:val="16"/>
          <w:lang w:eastAsia="en-GB"/>
        </w:rPr>
        <w:t> </w:t>
      </w:r>
    </w:p>
    <w:p w14:paraId="344BF97C" w14:textId="77777777" w:rsidR="0081785E" w:rsidRPr="0081785E" w:rsidRDefault="0081785E" w:rsidP="0081785E">
      <w:pPr>
        <w:spacing w:after="0" w:line="240" w:lineRule="auto"/>
        <w:jc w:val="right"/>
        <w:textAlignment w:val="baseline"/>
        <w:rPr>
          <w:rFonts w:ascii="Segoe UI" w:eastAsia="Times New Roman" w:hAnsi="Segoe UI" w:cs="Segoe UI"/>
          <w:sz w:val="18"/>
          <w:szCs w:val="18"/>
          <w:lang w:eastAsia="en-GB"/>
        </w:rPr>
      </w:pPr>
      <w:r w:rsidRPr="0081785E">
        <w:rPr>
          <w:rFonts w:ascii="Calibri" w:eastAsia="Times New Roman" w:hAnsi="Calibri" w:cs="Calibri"/>
          <w:i/>
          <w:iCs/>
          <w:sz w:val="24"/>
          <w:szCs w:val="24"/>
          <w:lang w:eastAsia="en-GB"/>
        </w:rPr>
        <w:t>[Date]</w:t>
      </w:r>
      <w:r w:rsidRPr="0081785E">
        <w:rPr>
          <w:rFonts w:ascii="Calibri" w:eastAsia="Times New Roman" w:hAnsi="Calibri" w:cs="Calibri"/>
          <w:sz w:val="24"/>
          <w:szCs w:val="24"/>
          <w:lang w:eastAsia="en-GB"/>
        </w:rPr>
        <w:t> </w:t>
      </w:r>
    </w:p>
    <w:p w14:paraId="61AEE622"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[Patient name] </w:t>
      </w:r>
    </w:p>
    <w:p w14:paraId="0DBF8943"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[Patient address1] </w:t>
      </w:r>
    </w:p>
    <w:p w14:paraId="080179D4"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[Patient address 2] </w:t>
      </w:r>
    </w:p>
    <w:p w14:paraId="3BAB6D1E"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[Patient address 3] </w:t>
      </w:r>
    </w:p>
    <w:p w14:paraId="3A85ED18"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[Postcode] </w:t>
      </w:r>
    </w:p>
    <w:p w14:paraId="3EE5795A"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6"/>
          <w:szCs w:val="16"/>
          <w:lang w:eastAsia="en-GB"/>
        </w:rPr>
        <w:t> </w:t>
      </w:r>
    </w:p>
    <w:p w14:paraId="046D3E0D"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Dear Patient </w:t>
      </w:r>
    </w:p>
    <w:p w14:paraId="6DF22FB8"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p w14:paraId="7F1D8C1E"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The NHS carries out regular reviews of medicines to make sure that patients continue to receive high quality and effective treatment that costs the NHS less. </w:t>
      </w:r>
    </w:p>
    <w:p w14:paraId="2B9558DB"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p w14:paraId="1B7E8A13"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 xml:space="preserve">The latest review involves a change in one of the medications on your prescription. The full details of the change are shown </w:t>
      </w:r>
      <w:proofErr w:type="gramStart"/>
      <w:r w:rsidRPr="0081785E">
        <w:rPr>
          <w:rFonts w:ascii="Calibri" w:eastAsia="Times New Roman" w:hAnsi="Calibri" w:cs="Calibri"/>
          <w:sz w:val="24"/>
          <w:szCs w:val="24"/>
          <w:lang w:eastAsia="en-GB"/>
        </w:rPr>
        <w:t>below</w:t>
      </w:r>
      <w:proofErr w:type="gramEnd"/>
      <w:r w:rsidRPr="0081785E">
        <w:rPr>
          <w:rFonts w:ascii="Calibri" w:eastAsia="Times New Roman" w:hAnsi="Calibri" w:cs="Calibri"/>
          <w:sz w:val="24"/>
          <w:szCs w:val="24"/>
          <w:lang w:eastAsia="en-GB"/>
        </w:rPr>
        <w:t xml:space="preserve"> and this new medication will be given to you when you collect your next repeat prescription. </w:t>
      </w:r>
    </w:p>
    <w:p w14:paraId="6083BD70"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1785E" w:rsidRPr="0081785E" w14:paraId="6A8C28FF" w14:textId="77777777" w:rsidTr="00612CBA">
        <w:trPr>
          <w:trHeight w:val="390"/>
        </w:trPr>
        <w:tc>
          <w:tcPr>
            <w:tcW w:w="4500" w:type="dxa"/>
            <w:tcBorders>
              <w:top w:val="single" w:sz="6" w:space="0" w:color="auto"/>
              <w:left w:val="single" w:sz="6" w:space="0" w:color="auto"/>
              <w:bottom w:val="nil"/>
              <w:right w:val="single" w:sz="6" w:space="0" w:color="auto"/>
            </w:tcBorders>
            <w:shd w:val="clear" w:color="auto" w:fill="auto"/>
            <w:hideMark/>
          </w:tcPr>
          <w:p w14:paraId="390756EB" w14:textId="65184DCE" w:rsidR="0081785E" w:rsidRPr="0081785E" w:rsidRDefault="0081785E" w:rsidP="0081785E">
            <w:pPr>
              <w:spacing w:after="0" w:line="240" w:lineRule="auto"/>
              <w:textAlignment w:val="baseline"/>
              <w:rPr>
                <w:rFonts w:ascii="Times New Roman" w:eastAsia="Times New Roman" w:hAnsi="Times New Roman" w:cs="Times New Roman"/>
                <w:sz w:val="24"/>
                <w:szCs w:val="24"/>
                <w:lang w:eastAsia="en-GB"/>
              </w:rPr>
            </w:pPr>
            <w:r w:rsidRPr="0081785E">
              <w:rPr>
                <w:rFonts w:ascii="Calibri" w:eastAsia="Times New Roman" w:hAnsi="Calibri" w:cs="Calibri"/>
                <w:b/>
                <w:bCs/>
                <w:sz w:val="24"/>
                <w:szCs w:val="24"/>
                <w:lang w:eastAsia="en-GB"/>
              </w:rPr>
              <w:t xml:space="preserve">WHAT YOU </w:t>
            </w:r>
            <w:r w:rsidR="00CD707D">
              <w:rPr>
                <w:rFonts w:ascii="Calibri" w:eastAsia="Times New Roman" w:hAnsi="Calibri" w:cs="Calibri"/>
                <w:b/>
                <w:bCs/>
                <w:sz w:val="24"/>
                <w:szCs w:val="24"/>
                <w:lang w:eastAsia="en-GB"/>
              </w:rPr>
              <w:t>USE</w:t>
            </w:r>
            <w:r w:rsidRPr="0081785E">
              <w:rPr>
                <w:rFonts w:ascii="Calibri" w:eastAsia="Times New Roman" w:hAnsi="Calibri" w:cs="Calibri"/>
                <w:b/>
                <w:bCs/>
                <w:sz w:val="24"/>
                <w:szCs w:val="24"/>
                <w:lang w:eastAsia="en-GB"/>
              </w:rPr>
              <w:t xml:space="preserve"> NOW</w:t>
            </w:r>
            <w:r w:rsidRPr="0081785E">
              <w:rPr>
                <w:rFonts w:ascii="Calibri" w:eastAsia="Times New Roman" w:hAnsi="Calibri" w:cs="Calibri"/>
                <w:sz w:val="24"/>
                <w:szCs w:val="24"/>
                <w:lang w:eastAsia="en-GB"/>
              </w:rPr>
              <w:t> </w:t>
            </w:r>
          </w:p>
          <w:p w14:paraId="699E380E" w14:textId="706DCCDF" w:rsidR="0081785E" w:rsidRPr="0081785E" w:rsidRDefault="0081785E" w:rsidP="0081785E">
            <w:pPr>
              <w:spacing w:after="0" w:line="240" w:lineRule="auto"/>
              <w:textAlignment w:val="baseline"/>
              <w:rPr>
                <w:rFonts w:ascii="Times New Roman" w:eastAsia="Times New Roman" w:hAnsi="Times New Roman" w:cs="Times New Roman"/>
                <w:sz w:val="24"/>
                <w:szCs w:val="24"/>
                <w:lang w:eastAsia="en-GB"/>
              </w:rPr>
            </w:pPr>
          </w:p>
        </w:tc>
        <w:tc>
          <w:tcPr>
            <w:tcW w:w="4500" w:type="dxa"/>
            <w:tcBorders>
              <w:top w:val="single" w:sz="6" w:space="0" w:color="auto"/>
              <w:left w:val="single" w:sz="6" w:space="0" w:color="auto"/>
              <w:bottom w:val="nil"/>
              <w:right w:val="single" w:sz="6" w:space="0" w:color="auto"/>
            </w:tcBorders>
            <w:shd w:val="clear" w:color="auto" w:fill="auto"/>
            <w:hideMark/>
          </w:tcPr>
          <w:p w14:paraId="75D9643F" w14:textId="77777777" w:rsidR="0081785E" w:rsidRPr="0081785E" w:rsidRDefault="0081785E" w:rsidP="0081785E">
            <w:pPr>
              <w:spacing w:after="0" w:line="240" w:lineRule="auto"/>
              <w:textAlignment w:val="baseline"/>
              <w:rPr>
                <w:rFonts w:ascii="Times New Roman" w:eastAsia="Times New Roman" w:hAnsi="Times New Roman" w:cs="Times New Roman"/>
                <w:sz w:val="24"/>
                <w:szCs w:val="24"/>
                <w:lang w:eastAsia="en-GB"/>
              </w:rPr>
            </w:pPr>
            <w:r w:rsidRPr="0081785E">
              <w:rPr>
                <w:rFonts w:ascii="Calibri" w:eastAsia="Times New Roman" w:hAnsi="Calibri" w:cs="Calibri"/>
                <w:b/>
                <w:bCs/>
                <w:sz w:val="24"/>
                <w:szCs w:val="24"/>
                <w:lang w:eastAsia="en-GB"/>
              </w:rPr>
              <w:t>WHAT IT WILL CHANGE TO</w:t>
            </w:r>
            <w:r w:rsidRPr="0081785E">
              <w:rPr>
                <w:rFonts w:ascii="Calibri" w:eastAsia="Times New Roman" w:hAnsi="Calibri" w:cs="Calibri"/>
                <w:sz w:val="24"/>
                <w:szCs w:val="24"/>
                <w:lang w:eastAsia="en-GB"/>
              </w:rPr>
              <w:t> </w:t>
            </w:r>
          </w:p>
          <w:p w14:paraId="2FE7CC0F" w14:textId="670CED17" w:rsidR="0081785E" w:rsidRPr="0081785E" w:rsidRDefault="0081785E" w:rsidP="0081785E">
            <w:pPr>
              <w:spacing w:after="0" w:line="240" w:lineRule="auto"/>
              <w:textAlignment w:val="baseline"/>
              <w:rPr>
                <w:rFonts w:ascii="Times New Roman" w:eastAsia="Times New Roman" w:hAnsi="Times New Roman" w:cs="Times New Roman"/>
                <w:sz w:val="24"/>
                <w:szCs w:val="24"/>
                <w:lang w:eastAsia="en-GB"/>
              </w:rPr>
            </w:pPr>
          </w:p>
        </w:tc>
      </w:tr>
      <w:tr w:rsidR="0081785E" w:rsidRPr="0081785E" w14:paraId="3BA6B4CB" w14:textId="77777777" w:rsidTr="00612CBA">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778D22" w14:textId="4060CC68" w:rsidR="0081785E" w:rsidRDefault="0081785E" w:rsidP="0081785E">
            <w:pPr>
              <w:spacing w:after="0" w:line="240" w:lineRule="auto"/>
              <w:textAlignment w:val="baseline"/>
              <w:rPr>
                <w:rFonts w:ascii="Calibri" w:eastAsia="Times New Roman" w:hAnsi="Calibri" w:cs="Calibri"/>
                <w:b/>
                <w:bCs/>
                <w:sz w:val="24"/>
                <w:szCs w:val="24"/>
                <w:lang w:eastAsia="en-GB"/>
              </w:rPr>
            </w:pPr>
            <w:r w:rsidRPr="00BA5324">
              <w:rPr>
                <w:rFonts w:ascii="Calibri" w:eastAsia="Times New Roman" w:hAnsi="Calibri" w:cs="Calibri"/>
                <w:b/>
                <w:bCs/>
                <w:i/>
                <w:iCs/>
                <w:sz w:val="24"/>
                <w:szCs w:val="24"/>
                <w:lang w:eastAsia="en-GB"/>
              </w:rPr>
              <w:t>Prednisolone 20mg</w:t>
            </w:r>
            <w:r w:rsidR="00677165" w:rsidRPr="00BA5324">
              <w:rPr>
                <w:rFonts w:ascii="Calibri" w:eastAsia="Times New Roman" w:hAnsi="Calibri" w:cs="Calibri"/>
                <w:b/>
                <w:bCs/>
                <w:i/>
                <w:iCs/>
                <w:sz w:val="24"/>
                <w:szCs w:val="24"/>
                <w:lang w:eastAsia="en-GB"/>
              </w:rPr>
              <w:t xml:space="preserve"> </w:t>
            </w:r>
            <w:r w:rsidRPr="00BA5324">
              <w:rPr>
                <w:rFonts w:ascii="Calibri" w:eastAsia="Times New Roman" w:hAnsi="Calibri" w:cs="Calibri"/>
                <w:b/>
                <w:bCs/>
                <w:i/>
                <w:iCs/>
                <w:sz w:val="24"/>
                <w:szCs w:val="24"/>
                <w:lang w:eastAsia="en-GB"/>
              </w:rPr>
              <w:t>foam enema</w:t>
            </w:r>
            <w:r w:rsidRPr="00BA5324">
              <w:rPr>
                <w:rFonts w:ascii="Calibri" w:eastAsia="Times New Roman" w:hAnsi="Calibri" w:cs="Calibri"/>
                <w:b/>
                <w:bCs/>
                <w:sz w:val="24"/>
                <w:szCs w:val="24"/>
                <w:lang w:eastAsia="en-GB"/>
              </w:rPr>
              <w:t> </w:t>
            </w:r>
          </w:p>
          <w:p w14:paraId="5C8E8819" w14:textId="0DF0B68E" w:rsidR="00612CBA" w:rsidRDefault="00612CBA" w:rsidP="0081785E">
            <w:pPr>
              <w:spacing w:after="0" w:line="240" w:lineRule="auto"/>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Dose: Once Daily</w:t>
            </w:r>
          </w:p>
          <w:p w14:paraId="1E0DBEC4" w14:textId="2A248E65" w:rsidR="00612CBA" w:rsidRPr="00BA5324" w:rsidRDefault="00612CBA" w:rsidP="0081785E">
            <w:pPr>
              <w:spacing w:after="0" w:line="240" w:lineRule="auto"/>
              <w:textAlignment w:val="baseline"/>
              <w:rPr>
                <w:rFonts w:ascii="Times New Roman" w:eastAsia="Times New Roman" w:hAnsi="Times New Roman" w:cs="Times New Roman"/>
                <w:b/>
                <w:bCs/>
                <w:sz w:val="24"/>
                <w:szCs w:val="24"/>
                <w:lang w:eastAsia="en-GB"/>
              </w:rPr>
            </w:pP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B25632D" w14:textId="77777777" w:rsidR="0081785E" w:rsidRDefault="0081785E" w:rsidP="0081785E">
            <w:pPr>
              <w:spacing w:after="0" w:line="240" w:lineRule="auto"/>
              <w:textAlignment w:val="baseline"/>
              <w:rPr>
                <w:rFonts w:ascii="Calibri" w:eastAsia="Times New Roman" w:hAnsi="Calibri" w:cs="Calibri"/>
                <w:b/>
                <w:bCs/>
                <w:sz w:val="24"/>
                <w:szCs w:val="24"/>
                <w:lang w:eastAsia="en-GB"/>
              </w:rPr>
            </w:pPr>
            <w:bookmarkStart w:id="0" w:name="_Hlk138260641"/>
            <w:proofErr w:type="spellStart"/>
            <w:r w:rsidRPr="00BA5324">
              <w:rPr>
                <w:rFonts w:ascii="Calibri" w:eastAsia="Times New Roman" w:hAnsi="Calibri" w:cs="Calibri"/>
                <w:b/>
                <w:bCs/>
                <w:i/>
                <w:iCs/>
                <w:sz w:val="24"/>
                <w:szCs w:val="24"/>
                <w:lang w:eastAsia="en-GB"/>
              </w:rPr>
              <w:t>Budenofalk</w:t>
            </w:r>
            <w:proofErr w:type="spellEnd"/>
            <w:r w:rsidR="00490C71" w:rsidRPr="00BA5324">
              <w:rPr>
                <w:rFonts w:ascii="Calibri" w:eastAsia="Times New Roman" w:hAnsi="Calibri" w:cs="Calibri"/>
                <w:b/>
                <w:bCs/>
                <w:i/>
                <w:iCs/>
                <w:sz w:val="24"/>
                <w:szCs w:val="24"/>
                <w:lang w:eastAsia="en-GB"/>
              </w:rPr>
              <w:t>®</w:t>
            </w:r>
            <w:r w:rsidRPr="00BA5324">
              <w:rPr>
                <w:rFonts w:ascii="Calibri" w:eastAsia="Times New Roman" w:hAnsi="Calibri" w:cs="Calibri"/>
                <w:b/>
                <w:bCs/>
                <w:i/>
                <w:iCs/>
                <w:sz w:val="24"/>
                <w:szCs w:val="24"/>
                <w:lang w:eastAsia="en-GB"/>
              </w:rPr>
              <w:t xml:space="preserve"> 2mg</w:t>
            </w:r>
            <w:r w:rsidR="00350043">
              <w:rPr>
                <w:rFonts w:ascii="Calibri" w:eastAsia="Times New Roman" w:hAnsi="Calibri" w:cs="Calibri"/>
                <w:b/>
                <w:bCs/>
                <w:i/>
                <w:iCs/>
                <w:sz w:val="24"/>
                <w:szCs w:val="24"/>
                <w:lang w:eastAsia="en-GB"/>
              </w:rPr>
              <w:t>/application</w:t>
            </w:r>
            <w:r w:rsidRPr="00BA5324">
              <w:rPr>
                <w:rFonts w:ascii="Calibri" w:eastAsia="Times New Roman" w:hAnsi="Calibri" w:cs="Calibri"/>
                <w:b/>
                <w:bCs/>
                <w:i/>
                <w:iCs/>
                <w:sz w:val="24"/>
                <w:szCs w:val="24"/>
                <w:lang w:eastAsia="en-GB"/>
              </w:rPr>
              <w:t xml:space="preserve"> foam enema</w:t>
            </w:r>
            <w:r w:rsidRPr="00BA5324">
              <w:rPr>
                <w:rFonts w:ascii="Calibri" w:eastAsia="Times New Roman" w:hAnsi="Calibri" w:cs="Calibri"/>
                <w:b/>
                <w:bCs/>
                <w:sz w:val="24"/>
                <w:szCs w:val="24"/>
                <w:lang w:eastAsia="en-GB"/>
              </w:rPr>
              <w:t> </w:t>
            </w:r>
            <w:bookmarkEnd w:id="0"/>
          </w:p>
          <w:p w14:paraId="105C2FE9" w14:textId="3B990D0B" w:rsidR="00612CBA" w:rsidRPr="00BA5324" w:rsidRDefault="00450C3C" w:rsidP="0081785E">
            <w:pPr>
              <w:spacing w:after="0" w:line="240" w:lineRule="auto"/>
              <w:textAlignment w:val="baseline"/>
              <w:rPr>
                <w:rFonts w:ascii="Times New Roman" w:eastAsia="Times New Roman" w:hAnsi="Times New Roman" w:cs="Times New Roman"/>
                <w:b/>
                <w:bCs/>
                <w:sz w:val="24"/>
                <w:szCs w:val="24"/>
                <w:lang w:eastAsia="en-GB"/>
              </w:rPr>
            </w:pPr>
            <w:r>
              <w:rPr>
                <w:rFonts w:ascii="Calibri" w:eastAsia="Times New Roman" w:hAnsi="Calibri" w:cs="Calibri"/>
                <w:b/>
                <w:bCs/>
                <w:i/>
                <w:iCs/>
                <w:sz w:val="24"/>
                <w:szCs w:val="24"/>
                <w:lang w:eastAsia="en-GB"/>
              </w:rPr>
              <w:t>New Dose: Once Daily</w:t>
            </w:r>
          </w:p>
        </w:tc>
      </w:tr>
      <w:tr w:rsidR="00612CBA" w:rsidRPr="0081785E" w14:paraId="08CABDED" w14:textId="77777777" w:rsidTr="00612CBA">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32C899C9" w14:textId="77777777" w:rsidR="00612CBA" w:rsidRDefault="00612CBA" w:rsidP="00612CBA">
            <w:pPr>
              <w:spacing w:after="0" w:line="240" w:lineRule="auto"/>
              <w:textAlignment w:val="baseline"/>
              <w:rPr>
                <w:rFonts w:ascii="Calibri" w:eastAsia="Times New Roman" w:hAnsi="Calibri" w:cs="Calibri"/>
                <w:b/>
                <w:bCs/>
                <w:sz w:val="24"/>
                <w:szCs w:val="24"/>
                <w:lang w:eastAsia="en-GB"/>
              </w:rPr>
            </w:pPr>
            <w:r w:rsidRPr="00BA5324">
              <w:rPr>
                <w:rFonts w:ascii="Calibri" w:eastAsia="Times New Roman" w:hAnsi="Calibri" w:cs="Calibri"/>
                <w:b/>
                <w:bCs/>
                <w:i/>
                <w:iCs/>
                <w:sz w:val="24"/>
                <w:szCs w:val="24"/>
                <w:lang w:eastAsia="en-GB"/>
              </w:rPr>
              <w:t>Prednisolone 20mg foam enema</w:t>
            </w:r>
            <w:r w:rsidRPr="00BA5324">
              <w:rPr>
                <w:rFonts w:ascii="Calibri" w:eastAsia="Times New Roman" w:hAnsi="Calibri" w:cs="Calibri"/>
                <w:b/>
                <w:bCs/>
                <w:sz w:val="24"/>
                <w:szCs w:val="24"/>
                <w:lang w:eastAsia="en-GB"/>
              </w:rPr>
              <w:t> </w:t>
            </w:r>
          </w:p>
          <w:p w14:paraId="3D5A14B7" w14:textId="2FAA24CF" w:rsidR="00612CBA" w:rsidRPr="00BA5324" w:rsidRDefault="00612CBA" w:rsidP="00612CBA">
            <w:pPr>
              <w:spacing w:after="0" w:line="240" w:lineRule="auto"/>
              <w:textAlignment w:val="baseline"/>
              <w:rPr>
                <w:rFonts w:ascii="Calibri" w:eastAsia="Times New Roman" w:hAnsi="Calibri" w:cs="Calibri"/>
                <w:b/>
                <w:bCs/>
                <w:i/>
                <w:iCs/>
                <w:sz w:val="24"/>
                <w:szCs w:val="24"/>
                <w:lang w:eastAsia="en-GB"/>
              </w:rPr>
            </w:pPr>
            <w:r>
              <w:rPr>
                <w:rFonts w:ascii="Calibri" w:eastAsia="Times New Roman" w:hAnsi="Calibri" w:cs="Calibri"/>
                <w:b/>
                <w:bCs/>
                <w:i/>
                <w:iCs/>
                <w:sz w:val="24"/>
                <w:szCs w:val="24"/>
                <w:lang w:eastAsia="en-GB"/>
              </w:rPr>
              <w:t>Dose: Twice Daily</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2C338EDC" w14:textId="77777777" w:rsidR="00612CBA" w:rsidRDefault="00612CBA" w:rsidP="00612CBA">
            <w:pPr>
              <w:spacing w:after="0" w:line="240" w:lineRule="auto"/>
              <w:textAlignment w:val="baseline"/>
              <w:rPr>
                <w:rFonts w:ascii="Calibri" w:eastAsia="Times New Roman" w:hAnsi="Calibri" w:cs="Calibri"/>
                <w:b/>
                <w:bCs/>
                <w:sz w:val="24"/>
                <w:szCs w:val="24"/>
                <w:lang w:eastAsia="en-GB"/>
              </w:rPr>
            </w:pPr>
            <w:proofErr w:type="spellStart"/>
            <w:r w:rsidRPr="00BA5324">
              <w:rPr>
                <w:rFonts w:ascii="Calibri" w:eastAsia="Times New Roman" w:hAnsi="Calibri" w:cs="Calibri"/>
                <w:b/>
                <w:bCs/>
                <w:i/>
                <w:iCs/>
                <w:sz w:val="24"/>
                <w:szCs w:val="24"/>
                <w:lang w:eastAsia="en-GB"/>
              </w:rPr>
              <w:t>Budenofalk</w:t>
            </w:r>
            <w:proofErr w:type="spellEnd"/>
            <w:r w:rsidRPr="00BA5324">
              <w:rPr>
                <w:rFonts w:ascii="Calibri" w:eastAsia="Times New Roman" w:hAnsi="Calibri" w:cs="Calibri"/>
                <w:b/>
                <w:bCs/>
                <w:i/>
                <w:iCs/>
                <w:sz w:val="24"/>
                <w:szCs w:val="24"/>
                <w:lang w:eastAsia="en-GB"/>
              </w:rPr>
              <w:t>® 2mg</w:t>
            </w:r>
            <w:r>
              <w:rPr>
                <w:rFonts w:ascii="Calibri" w:eastAsia="Times New Roman" w:hAnsi="Calibri" w:cs="Calibri"/>
                <w:b/>
                <w:bCs/>
                <w:i/>
                <w:iCs/>
                <w:sz w:val="24"/>
                <w:szCs w:val="24"/>
                <w:lang w:eastAsia="en-GB"/>
              </w:rPr>
              <w:t>/application</w:t>
            </w:r>
            <w:r w:rsidRPr="00BA5324">
              <w:rPr>
                <w:rFonts w:ascii="Calibri" w:eastAsia="Times New Roman" w:hAnsi="Calibri" w:cs="Calibri"/>
                <w:b/>
                <w:bCs/>
                <w:i/>
                <w:iCs/>
                <w:sz w:val="24"/>
                <w:szCs w:val="24"/>
                <w:lang w:eastAsia="en-GB"/>
              </w:rPr>
              <w:t xml:space="preserve"> foam enema</w:t>
            </w:r>
            <w:r w:rsidRPr="00BA5324">
              <w:rPr>
                <w:rFonts w:ascii="Calibri" w:eastAsia="Times New Roman" w:hAnsi="Calibri" w:cs="Calibri"/>
                <w:b/>
                <w:bCs/>
                <w:sz w:val="24"/>
                <w:szCs w:val="24"/>
                <w:lang w:eastAsia="en-GB"/>
              </w:rPr>
              <w:t> </w:t>
            </w:r>
          </w:p>
          <w:p w14:paraId="43D97783" w14:textId="49D1F5A0" w:rsidR="00612CBA" w:rsidRPr="00BA5324" w:rsidRDefault="00612CBA" w:rsidP="00612CBA">
            <w:pPr>
              <w:spacing w:after="0" w:line="240" w:lineRule="auto"/>
              <w:textAlignment w:val="baseline"/>
              <w:rPr>
                <w:rFonts w:ascii="Calibri" w:eastAsia="Times New Roman" w:hAnsi="Calibri" w:cs="Calibri"/>
                <w:b/>
                <w:bCs/>
                <w:i/>
                <w:iCs/>
                <w:sz w:val="24"/>
                <w:szCs w:val="24"/>
                <w:lang w:eastAsia="en-GB"/>
              </w:rPr>
            </w:pPr>
            <w:r>
              <w:rPr>
                <w:rFonts w:ascii="Calibri" w:eastAsia="Times New Roman" w:hAnsi="Calibri" w:cs="Calibri"/>
                <w:b/>
                <w:bCs/>
                <w:i/>
                <w:iCs/>
                <w:sz w:val="24"/>
                <w:szCs w:val="24"/>
                <w:lang w:eastAsia="en-GB"/>
              </w:rPr>
              <w:t>New Dose: Once Daily</w:t>
            </w:r>
          </w:p>
        </w:tc>
      </w:tr>
    </w:tbl>
    <w:p w14:paraId="1914C5DC" w14:textId="065B368D" w:rsidR="0081785E" w:rsidRPr="0081785E" w:rsidRDefault="0081785E" w:rsidP="0081785E">
      <w:pPr>
        <w:spacing w:after="0" w:line="240" w:lineRule="auto"/>
        <w:textAlignment w:val="baseline"/>
        <w:rPr>
          <w:rFonts w:ascii="Segoe UI" w:eastAsia="Times New Roman" w:hAnsi="Segoe UI" w:cs="Segoe UI"/>
          <w:sz w:val="18"/>
          <w:szCs w:val="18"/>
          <w:lang w:eastAsia="en-GB"/>
        </w:rPr>
      </w:pPr>
    </w:p>
    <w:p w14:paraId="165EB346" w14:textId="67310E7A" w:rsidR="00DC5552" w:rsidRDefault="0081785E" w:rsidP="0081785E">
      <w:pPr>
        <w:spacing w:after="0" w:line="240" w:lineRule="auto"/>
        <w:textAlignment w:val="baseline"/>
        <w:rPr>
          <w:rFonts w:ascii="Calibri" w:eastAsia="Times New Roman" w:hAnsi="Calibri" w:cs="Calibri"/>
          <w:sz w:val="24"/>
          <w:szCs w:val="24"/>
          <w:lang w:eastAsia="en-GB"/>
        </w:rPr>
      </w:pPr>
      <w:r w:rsidRPr="0081785E">
        <w:rPr>
          <w:rFonts w:ascii="Calibri" w:eastAsia="Times New Roman" w:hAnsi="Calibri" w:cs="Calibri"/>
          <w:b/>
          <w:bCs/>
          <w:sz w:val="24"/>
          <w:szCs w:val="24"/>
          <w:lang w:eastAsia="en-GB"/>
        </w:rPr>
        <w:t>This new medicine is from the same family as your old medication and contains a similar active ingredient as your old medication</w:t>
      </w:r>
      <w:r w:rsidR="00350043">
        <w:rPr>
          <w:rFonts w:ascii="Calibri" w:eastAsia="Times New Roman" w:hAnsi="Calibri" w:cs="Calibri"/>
          <w:b/>
          <w:bCs/>
          <w:sz w:val="24"/>
          <w:szCs w:val="24"/>
          <w:lang w:eastAsia="en-GB"/>
        </w:rPr>
        <w:t xml:space="preserve">. </w:t>
      </w:r>
      <w:r w:rsidR="00DC5552">
        <w:rPr>
          <w:rFonts w:ascii="Calibri" w:eastAsia="Times New Roman" w:hAnsi="Calibri" w:cs="Calibri"/>
          <w:sz w:val="24"/>
          <w:szCs w:val="24"/>
          <w:lang w:eastAsia="en-GB"/>
        </w:rPr>
        <w:t xml:space="preserve">However please note that the dosing of your new medication will be different and </w:t>
      </w:r>
      <w:r w:rsidR="00AD71DA">
        <w:rPr>
          <w:rFonts w:ascii="Calibri" w:eastAsia="Times New Roman" w:hAnsi="Calibri" w:cs="Calibri"/>
          <w:sz w:val="24"/>
          <w:szCs w:val="24"/>
          <w:lang w:eastAsia="en-GB"/>
        </w:rPr>
        <w:t>if you have been</w:t>
      </w:r>
      <w:r w:rsidR="00DC5552">
        <w:rPr>
          <w:rFonts w:ascii="Calibri" w:eastAsia="Times New Roman" w:hAnsi="Calibri" w:cs="Calibri"/>
          <w:sz w:val="24"/>
          <w:szCs w:val="24"/>
          <w:lang w:eastAsia="en-GB"/>
        </w:rPr>
        <w:t xml:space="preserve"> using it </w:t>
      </w:r>
      <w:r w:rsidR="00DC5552" w:rsidRPr="00677165">
        <w:rPr>
          <w:rFonts w:ascii="Calibri" w:eastAsia="Times New Roman" w:hAnsi="Calibri" w:cs="Calibri"/>
          <w:b/>
          <w:bCs/>
          <w:sz w:val="24"/>
          <w:szCs w:val="24"/>
          <w:lang w:eastAsia="en-GB"/>
        </w:rPr>
        <w:t>twice a day</w:t>
      </w:r>
      <w:r w:rsidR="00DC5552">
        <w:rPr>
          <w:rFonts w:ascii="Calibri" w:eastAsia="Times New Roman" w:hAnsi="Calibri" w:cs="Calibri"/>
          <w:sz w:val="24"/>
          <w:szCs w:val="24"/>
          <w:lang w:eastAsia="en-GB"/>
        </w:rPr>
        <w:t xml:space="preserve">, you will only need to use </w:t>
      </w:r>
      <w:r w:rsidR="00AD71DA">
        <w:rPr>
          <w:rFonts w:ascii="Calibri" w:eastAsia="Times New Roman" w:hAnsi="Calibri" w:cs="Calibri"/>
          <w:sz w:val="24"/>
          <w:szCs w:val="24"/>
          <w:lang w:eastAsia="en-GB"/>
        </w:rPr>
        <w:t xml:space="preserve">the new medicine, </w:t>
      </w:r>
      <w:proofErr w:type="spellStart"/>
      <w:r w:rsidR="00AD71DA" w:rsidRPr="00AD71DA">
        <w:rPr>
          <w:rFonts w:ascii="Calibri" w:eastAsia="Times New Roman" w:hAnsi="Calibri" w:cs="Calibri"/>
          <w:sz w:val="24"/>
          <w:szCs w:val="24"/>
          <w:lang w:eastAsia="en-GB"/>
        </w:rPr>
        <w:t>Budenofalk</w:t>
      </w:r>
      <w:proofErr w:type="spellEnd"/>
      <w:r w:rsidR="00AD71DA" w:rsidRPr="00AD71DA">
        <w:rPr>
          <w:rFonts w:ascii="Calibri" w:eastAsia="Times New Roman" w:hAnsi="Calibri" w:cs="Calibri"/>
          <w:sz w:val="24"/>
          <w:szCs w:val="24"/>
          <w:lang w:eastAsia="en-GB"/>
        </w:rPr>
        <w:t>® 2mg foam enema</w:t>
      </w:r>
      <w:r w:rsidR="00AD71DA">
        <w:rPr>
          <w:rFonts w:ascii="Calibri" w:eastAsia="Times New Roman" w:hAnsi="Calibri" w:cs="Calibri"/>
          <w:sz w:val="24"/>
          <w:szCs w:val="24"/>
          <w:lang w:eastAsia="en-GB"/>
        </w:rPr>
        <w:t xml:space="preserve">, </w:t>
      </w:r>
      <w:r w:rsidR="00DC5552" w:rsidRPr="00677165">
        <w:rPr>
          <w:rFonts w:ascii="Calibri" w:eastAsia="Times New Roman" w:hAnsi="Calibri" w:cs="Calibri"/>
          <w:b/>
          <w:bCs/>
          <w:sz w:val="24"/>
          <w:szCs w:val="24"/>
          <w:lang w:eastAsia="en-GB"/>
        </w:rPr>
        <w:t>once a day</w:t>
      </w:r>
      <w:r w:rsidR="00350043">
        <w:rPr>
          <w:rFonts w:ascii="Calibri" w:eastAsia="Times New Roman" w:hAnsi="Calibri" w:cs="Calibri"/>
          <w:b/>
          <w:bCs/>
          <w:sz w:val="24"/>
          <w:szCs w:val="24"/>
          <w:lang w:eastAsia="en-GB"/>
        </w:rPr>
        <w:t xml:space="preserve"> in the morning or the evening</w:t>
      </w:r>
      <w:r w:rsidR="00DC5552">
        <w:rPr>
          <w:rFonts w:ascii="Calibri" w:eastAsia="Times New Roman" w:hAnsi="Calibri" w:cs="Calibri"/>
          <w:sz w:val="24"/>
          <w:szCs w:val="24"/>
          <w:lang w:eastAsia="en-GB"/>
        </w:rPr>
        <w:t>.</w:t>
      </w:r>
      <w:r w:rsidR="00F83D48">
        <w:rPr>
          <w:rFonts w:ascii="Calibri" w:eastAsia="Times New Roman" w:hAnsi="Calibri" w:cs="Calibri"/>
          <w:sz w:val="24"/>
          <w:szCs w:val="24"/>
          <w:lang w:eastAsia="en-GB"/>
        </w:rPr>
        <w:t xml:space="preserve"> </w:t>
      </w:r>
      <w:r w:rsidR="00350043">
        <w:rPr>
          <w:rFonts w:ascii="Calibri" w:eastAsia="Times New Roman" w:hAnsi="Calibri" w:cs="Calibri"/>
          <w:sz w:val="24"/>
          <w:szCs w:val="24"/>
          <w:lang w:eastAsia="en-GB"/>
        </w:rPr>
        <w:t xml:space="preserve">Please read the instructions carefully relating to your new prescription noting particularly that </w:t>
      </w:r>
      <w:r w:rsidR="00F83D48" w:rsidRPr="00350043">
        <w:rPr>
          <w:sz w:val="24"/>
          <w:szCs w:val="24"/>
        </w:rPr>
        <w:t xml:space="preserve">the applicator should be held in position for </w:t>
      </w:r>
      <w:r w:rsidR="00F83D48" w:rsidRPr="00491B62">
        <w:rPr>
          <w:b/>
          <w:bCs/>
          <w:sz w:val="24"/>
          <w:szCs w:val="24"/>
        </w:rPr>
        <w:t>10 - 15 seconds before withdrawing from the rectum</w:t>
      </w:r>
      <w:r w:rsidR="00F83D48" w:rsidRPr="00350043">
        <w:rPr>
          <w:sz w:val="24"/>
          <w:szCs w:val="24"/>
        </w:rPr>
        <w:t>.</w:t>
      </w:r>
      <w:r w:rsidR="00BA4D69">
        <w:t xml:space="preserve"> </w:t>
      </w:r>
    </w:p>
    <w:p w14:paraId="6902F888" w14:textId="77777777" w:rsidR="00DC5552" w:rsidRDefault="00DC5552" w:rsidP="0081785E">
      <w:pPr>
        <w:spacing w:after="0" w:line="240" w:lineRule="auto"/>
        <w:textAlignment w:val="baseline"/>
        <w:rPr>
          <w:rFonts w:ascii="Calibri" w:eastAsia="Times New Roman" w:hAnsi="Calibri" w:cs="Calibri"/>
          <w:sz w:val="24"/>
          <w:szCs w:val="24"/>
          <w:lang w:eastAsia="en-GB"/>
        </w:rPr>
      </w:pPr>
    </w:p>
    <w:p w14:paraId="4CF74324" w14:textId="60054532"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 xml:space="preserve">Please finish </w:t>
      </w:r>
      <w:r w:rsidR="00DC5552">
        <w:rPr>
          <w:rFonts w:ascii="Calibri" w:eastAsia="Times New Roman" w:hAnsi="Calibri" w:cs="Calibri"/>
          <w:sz w:val="24"/>
          <w:szCs w:val="24"/>
          <w:lang w:eastAsia="en-GB"/>
        </w:rPr>
        <w:t>using</w:t>
      </w:r>
      <w:r w:rsidR="00DC5552" w:rsidRPr="0081785E">
        <w:rPr>
          <w:rFonts w:ascii="Calibri" w:eastAsia="Times New Roman" w:hAnsi="Calibri" w:cs="Calibri"/>
          <w:sz w:val="24"/>
          <w:szCs w:val="24"/>
          <w:lang w:eastAsia="en-GB"/>
        </w:rPr>
        <w:t xml:space="preserve"> </w:t>
      </w:r>
      <w:r w:rsidRPr="0081785E">
        <w:rPr>
          <w:rFonts w:ascii="Calibri" w:eastAsia="Times New Roman" w:hAnsi="Calibri" w:cs="Calibri"/>
          <w:sz w:val="24"/>
          <w:szCs w:val="24"/>
          <w:lang w:eastAsia="en-GB"/>
        </w:rPr>
        <w:t xml:space="preserve">all the prednisolone 20mg rectal foam </w:t>
      </w:r>
      <w:r w:rsidR="00DC5552">
        <w:rPr>
          <w:rFonts w:ascii="Calibri" w:eastAsia="Times New Roman" w:hAnsi="Calibri" w:cs="Calibri"/>
          <w:sz w:val="24"/>
          <w:szCs w:val="24"/>
          <w:lang w:eastAsia="en-GB"/>
        </w:rPr>
        <w:t xml:space="preserve">enema </w:t>
      </w:r>
      <w:r w:rsidRPr="0081785E">
        <w:rPr>
          <w:rFonts w:ascii="Calibri" w:eastAsia="Times New Roman" w:hAnsi="Calibri" w:cs="Calibri"/>
          <w:sz w:val="24"/>
          <w:szCs w:val="24"/>
          <w:lang w:eastAsia="en-GB"/>
        </w:rPr>
        <w:t xml:space="preserve">you currently have before starting on the </w:t>
      </w:r>
      <w:proofErr w:type="spellStart"/>
      <w:r w:rsidRPr="00677165">
        <w:rPr>
          <w:rFonts w:ascii="Calibri" w:eastAsia="Times New Roman" w:hAnsi="Calibri" w:cs="Calibri"/>
          <w:sz w:val="24"/>
          <w:szCs w:val="24"/>
          <w:lang w:eastAsia="en-GB"/>
        </w:rPr>
        <w:t>Budenofalk</w:t>
      </w:r>
      <w:proofErr w:type="spellEnd"/>
      <w:r w:rsidR="00490C71" w:rsidRPr="00677165">
        <w:rPr>
          <w:rFonts w:ascii="Calibri" w:eastAsia="Times New Roman" w:hAnsi="Calibri" w:cs="Calibri"/>
          <w:sz w:val="24"/>
          <w:szCs w:val="24"/>
          <w:lang w:eastAsia="en-GB"/>
        </w:rPr>
        <w:t>®</w:t>
      </w:r>
      <w:r w:rsidRPr="00677165">
        <w:rPr>
          <w:rFonts w:ascii="Calibri" w:eastAsia="Times New Roman" w:hAnsi="Calibri" w:cs="Calibri"/>
          <w:sz w:val="24"/>
          <w:szCs w:val="24"/>
          <w:lang w:eastAsia="en-GB"/>
        </w:rPr>
        <w:t xml:space="preserve"> 2mg foam enema.</w:t>
      </w:r>
      <w:r w:rsidRPr="00DC5552">
        <w:rPr>
          <w:rFonts w:ascii="Calibri" w:eastAsia="Times New Roman" w:hAnsi="Calibri" w:cs="Calibri"/>
          <w:sz w:val="24"/>
          <w:szCs w:val="24"/>
          <w:lang w:eastAsia="en-GB"/>
        </w:rPr>
        <w:t xml:space="preserve">  The </w:t>
      </w:r>
      <w:r w:rsidRPr="0081785E">
        <w:rPr>
          <w:rFonts w:ascii="Calibri" w:eastAsia="Times New Roman" w:hAnsi="Calibri" w:cs="Calibri"/>
          <w:sz w:val="24"/>
          <w:szCs w:val="24"/>
          <w:lang w:eastAsia="en-GB"/>
        </w:rPr>
        <w:t xml:space="preserve">appearance of the new </w:t>
      </w:r>
      <w:r w:rsidR="00CD707D">
        <w:rPr>
          <w:rFonts w:ascii="Calibri" w:eastAsia="Times New Roman" w:hAnsi="Calibri" w:cs="Calibri"/>
          <w:sz w:val="24"/>
          <w:szCs w:val="24"/>
          <w:lang w:eastAsia="en-GB"/>
        </w:rPr>
        <w:t xml:space="preserve">version of </w:t>
      </w:r>
      <w:r w:rsidRPr="0081785E">
        <w:rPr>
          <w:rFonts w:ascii="Calibri" w:eastAsia="Times New Roman" w:hAnsi="Calibri" w:cs="Calibri"/>
          <w:sz w:val="24"/>
          <w:szCs w:val="24"/>
          <w:lang w:eastAsia="en-GB"/>
        </w:rPr>
        <w:t xml:space="preserve">foam </w:t>
      </w:r>
      <w:r w:rsidR="00CD707D">
        <w:rPr>
          <w:rFonts w:ascii="Calibri" w:eastAsia="Times New Roman" w:hAnsi="Calibri" w:cs="Calibri"/>
          <w:sz w:val="24"/>
          <w:szCs w:val="24"/>
          <w:lang w:eastAsia="en-GB"/>
        </w:rPr>
        <w:t xml:space="preserve">enema </w:t>
      </w:r>
      <w:r w:rsidRPr="0081785E">
        <w:rPr>
          <w:rFonts w:ascii="Calibri" w:eastAsia="Times New Roman" w:hAnsi="Calibri" w:cs="Calibri"/>
          <w:sz w:val="24"/>
          <w:szCs w:val="24"/>
          <w:lang w:eastAsia="en-GB"/>
        </w:rPr>
        <w:t xml:space="preserve">will be different from your previous product, however you should notice no difference in how it works as it is equally effective and has the same side effects as your old </w:t>
      </w:r>
      <w:r w:rsidR="00350043">
        <w:rPr>
          <w:rFonts w:ascii="Calibri" w:eastAsia="Times New Roman" w:hAnsi="Calibri" w:cs="Calibri"/>
          <w:sz w:val="24"/>
          <w:szCs w:val="24"/>
          <w:lang w:eastAsia="en-GB"/>
        </w:rPr>
        <w:t>product</w:t>
      </w:r>
      <w:r w:rsidRPr="0081785E">
        <w:rPr>
          <w:rFonts w:ascii="Calibri" w:eastAsia="Times New Roman" w:hAnsi="Calibri" w:cs="Calibri"/>
          <w:sz w:val="24"/>
          <w:szCs w:val="24"/>
          <w:lang w:eastAsia="en-GB"/>
        </w:rPr>
        <w:t>. </w:t>
      </w:r>
    </w:p>
    <w:p w14:paraId="44D79B16"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p w14:paraId="64A4DF83" w14:textId="5A7760BA" w:rsidR="00450C3C" w:rsidRPr="00450C3C" w:rsidRDefault="000B658D" w:rsidP="00450C3C">
      <w:pPr>
        <w:spacing w:after="0" w:line="240" w:lineRule="auto"/>
        <w:rPr>
          <w:rFonts w:ascii="Calibri" w:eastAsia="Times New Roman" w:hAnsi="Calibri" w:cs="Calibri"/>
          <w:b/>
          <w:bCs/>
          <w:sz w:val="24"/>
          <w:szCs w:val="24"/>
        </w:rPr>
      </w:pPr>
      <w:bookmarkStart w:id="1" w:name="_Hlk138850451"/>
      <w:r w:rsidRPr="00450C3C">
        <w:rPr>
          <w:rFonts w:ascii="Calibri" w:eastAsia="Times New Roman" w:hAnsi="Calibri" w:cs="Calibri"/>
          <w:b/>
          <w:bCs/>
          <w:sz w:val="24"/>
          <w:szCs w:val="24"/>
        </w:rPr>
        <w:t xml:space="preserve">To obtain your next supply of medicines more efficiently, you can order a repeat prescription by logging into your account using the NHS app which may be downloaded from the </w:t>
      </w:r>
      <w:hyperlink r:id="rId4" w:history="1">
        <w:r w:rsidRPr="00450C3C">
          <w:rPr>
            <w:rFonts w:ascii="Calibri" w:eastAsia="Times New Roman" w:hAnsi="Calibri" w:cs="Calibri"/>
            <w:b/>
            <w:bCs/>
            <w:color w:val="0563C1" w:themeColor="hyperlink"/>
            <w:sz w:val="24"/>
            <w:szCs w:val="24"/>
            <w:u w:val="single"/>
          </w:rPr>
          <w:t>NHS website</w:t>
        </w:r>
      </w:hyperlink>
      <w:r w:rsidRPr="00450C3C">
        <w:rPr>
          <w:rFonts w:ascii="Calibri" w:eastAsia="Times New Roman" w:hAnsi="Calibri" w:cs="Calibri"/>
          <w:b/>
          <w:bCs/>
          <w:sz w:val="24"/>
          <w:szCs w:val="24"/>
        </w:rPr>
        <w:t xml:space="preserve">.  </w:t>
      </w:r>
      <w:r w:rsidR="00450C3C" w:rsidRPr="00450C3C">
        <w:rPr>
          <w:rFonts w:ascii="Calibri" w:eastAsia="Times New Roman" w:hAnsi="Calibri" w:cs="Calibri"/>
          <w:b/>
          <w:bCs/>
          <w:sz w:val="24"/>
          <w:szCs w:val="24"/>
        </w:rPr>
        <w:t xml:space="preserve">We would also like to take this opportunity to remind you to only order the medicines you need each time you resubmit your repeat prescription request as this helps minimise medicine waste.   </w:t>
      </w:r>
    </w:p>
    <w:bookmarkEnd w:id="1"/>
    <w:p w14:paraId="37174BD8"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p w14:paraId="13C55F2F" w14:textId="2B5B067B"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If you are concerned or wish to discuss the matter further, please do not hesitate to contact the practice</w:t>
      </w:r>
      <w:r w:rsidR="00DC5552">
        <w:rPr>
          <w:rFonts w:ascii="Calibri" w:eastAsia="Times New Roman" w:hAnsi="Calibri" w:cs="Calibri"/>
          <w:sz w:val="24"/>
          <w:szCs w:val="24"/>
          <w:lang w:eastAsia="en-GB"/>
        </w:rPr>
        <w:t>.</w:t>
      </w:r>
      <w:r w:rsidRPr="0081785E">
        <w:rPr>
          <w:rFonts w:ascii="Calibri" w:eastAsia="Times New Roman" w:hAnsi="Calibri" w:cs="Calibri"/>
          <w:sz w:val="24"/>
          <w:szCs w:val="24"/>
          <w:lang w:eastAsia="en-GB"/>
        </w:rPr>
        <w:t xml:space="preserve"> </w:t>
      </w:r>
    </w:p>
    <w:p w14:paraId="15E14D04"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18"/>
          <w:szCs w:val="18"/>
          <w:lang w:eastAsia="en-GB"/>
        </w:rPr>
        <w:t> </w:t>
      </w:r>
    </w:p>
    <w:p w14:paraId="7F545C1B"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lastRenderedPageBreak/>
        <w:t> </w:t>
      </w:r>
    </w:p>
    <w:p w14:paraId="625E66DA" w14:textId="77777777" w:rsidR="0081785E" w:rsidRPr="0081785E" w:rsidRDefault="0081785E" w:rsidP="0081785E">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Yours sincerely </w:t>
      </w:r>
    </w:p>
    <w:p w14:paraId="3BAD6BA7" w14:textId="3482CBED" w:rsidR="002A356A" w:rsidRPr="00BA4D69" w:rsidRDefault="0081785E" w:rsidP="00BA4D69">
      <w:pPr>
        <w:spacing w:after="0" w:line="240" w:lineRule="auto"/>
        <w:textAlignment w:val="baseline"/>
        <w:rPr>
          <w:rFonts w:ascii="Segoe UI" w:eastAsia="Times New Roman" w:hAnsi="Segoe UI" w:cs="Segoe UI"/>
          <w:sz w:val="18"/>
          <w:szCs w:val="18"/>
          <w:lang w:eastAsia="en-GB"/>
        </w:rPr>
      </w:pPr>
      <w:r w:rsidRPr="0081785E">
        <w:rPr>
          <w:rFonts w:ascii="Calibri" w:eastAsia="Times New Roman" w:hAnsi="Calibri" w:cs="Calibri"/>
          <w:sz w:val="24"/>
          <w:szCs w:val="24"/>
          <w:lang w:eastAsia="en-GB"/>
        </w:rPr>
        <w:t> </w:t>
      </w:r>
    </w:p>
    <w:sectPr w:rsidR="002A356A" w:rsidRPr="00BA4D69" w:rsidSect="00491B62">
      <w:pgSz w:w="11906" w:h="16838"/>
      <w:pgMar w:top="1440"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5E"/>
    <w:rsid w:val="000B658D"/>
    <w:rsid w:val="002141D8"/>
    <w:rsid w:val="002968FB"/>
    <w:rsid w:val="002A356A"/>
    <w:rsid w:val="00350043"/>
    <w:rsid w:val="00394A70"/>
    <w:rsid w:val="004104AB"/>
    <w:rsid w:val="00450C3C"/>
    <w:rsid w:val="00490C71"/>
    <w:rsid w:val="00491B62"/>
    <w:rsid w:val="00612CBA"/>
    <w:rsid w:val="00664060"/>
    <w:rsid w:val="00677165"/>
    <w:rsid w:val="0081785E"/>
    <w:rsid w:val="008A52C6"/>
    <w:rsid w:val="009136ED"/>
    <w:rsid w:val="00AD71DA"/>
    <w:rsid w:val="00B915A4"/>
    <w:rsid w:val="00BA4D69"/>
    <w:rsid w:val="00BA5324"/>
    <w:rsid w:val="00BF6347"/>
    <w:rsid w:val="00CD707D"/>
    <w:rsid w:val="00DC5552"/>
    <w:rsid w:val="00EA5D83"/>
    <w:rsid w:val="00EC24FE"/>
    <w:rsid w:val="00F8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2F61"/>
  <w15:chartTrackingRefBased/>
  <w15:docId w15:val="{1BE37530-82CB-4EAD-8FAC-D49B8732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1785E"/>
  </w:style>
  <w:style w:type="character" w:customStyle="1" w:styleId="normaltextrun">
    <w:name w:val="normaltextrun"/>
    <w:basedOn w:val="DefaultParagraphFont"/>
    <w:rsid w:val="0081785E"/>
  </w:style>
  <w:style w:type="paragraph" w:styleId="Revision">
    <w:name w:val="Revision"/>
    <w:hidden/>
    <w:uiPriority w:val="99"/>
    <w:semiHidden/>
    <w:rsid w:val="00394A70"/>
    <w:pPr>
      <w:spacing w:after="0" w:line="240" w:lineRule="auto"/>
    </w:pPr>
  </w:style>
  <w:style w:type="character" w:styleId="CommentReference">
    <w:name w:val="annotation reference"/>
    <w:basedOn w:val="DefaultParagraphFont"/>
    <w:uiPriority w:val="99"/>
    <w:semiHidden/>
    <w:unhideWhenUsed/>
    <w:rsid w:val="00394A70"/>
    <w:rPr>
      <w:sz w:val="16"/>
      <w:szCs w:val="16"/>
    </w:rPr>
  </w:style>
  <w:style w:type="paragraph" w:styleId="CommentText">
    <w:name w:val="annotation text"/>
    <w:basedOn w:val="Normal"/>
    <w:link w:val="CommentTextChar"/>
    <w:uiPriority w:val="99"/>
    <w:semiHidden/>
    <w:unhideWhenUsed/>
    <w:rsid w:val="00394A70"/>
    <w:pPr>
      <w:spacing w:line="240" w:lineRule="auto"/>
    </w:pPr>
    <w:rPr>
      <w:sz w:val="20"/>
      <w:szCs w:val="20"/>
    </w:rPr>
  </w:style>
  <w:style w:type="character" w:customStyle="1" w:styleId="CommentTextChar">
    <w:name w:val="Comment Text Char"/>
    <w:basedOn w:val="DefaultParagraphFont"/>
    <w:link w:val="CommentText"/>
    <w:uiPriority w:val="99"/>
    <w:semiHidden/>
    <w:rsid w:val="00394A70"/>
    <w:rPr>
      <w:sz w:val="20"/>
      <w:szCs w:val="20"/>
    </w:rPr>
  </w:style>
  <w:style w:type="paragraph" w:styleId="CommentSubject">
    <w:name w:val="annotation subject"/>
    <w:basedOn w:val="CommentText"/>
    <w:next w:val="CommentText"/>
    <w:link w:val="CommentSubjectChar"/>
    <w:uiPriority w:val="99"/>
    <w:semiHidden/>
    <w:unhideWhenUsed/>
    <w:rsid w:val="00394A70"/>
    <w:rPr>
      <w:b/>
      <w:bCs/>
    </w:rPr>
  </w:style>
  <w:style w:type="character" w:customStyle="1" w:styleId="CommentSubjectChar">
    <w:name w:val="Comment Subject Char"/>
    <w:basedOn w:val="CommentTextChar"/>
    <w:link w:val="CommentSubject"/>
    <w:uiPriority w:val="99"/>
    <w:semiHidden/>
    <w:rsid w:val="00394A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46465">
      <w:bodyDiv w:val="1"/>
      <w:marLeft w:val="0"/>
      <w:marRight w:val="0"/>
      <w:marTop w:val="0"/>
      <w:marBottom w:val="0"/>
      <w:divBdr>
        <w:top w:val="none" w:sz="0" w:space="0" w:color="auto"/>
        <w:left w:val="none" w:sz="0" w:space="0" w:color="auto"/>
        <w:bottom w:val="none" w:sz="0" w:space="0" w:color="auto"/>
        <w:right w:val="none" w:sz="0" w:space="0" w:color="auto"/>
      </w:divBdr>
      <w:divsChild>
        <w:div w:id="705368305">
          <w:marLeft w:val="0"/>
          <w:marRight w:val="0"/>
          <w:marTop w:val="0"/>
          <w:marBottom w:val="0"/>
          <w:divBdr>
            <w:top w:val="none" w:sz="0" w:space="0" w:color="auto"/>
            <w:left w:val="none" w:sz="0" w:space="0" w:color="auto"/>
            <w:bottom w:val="none" w:sz="0" w:space="0" w:color="auto"/>
            <w:right w:val="none" w:sz="0" w:space="0" w:color="auto"/>
          </w:divBdr>
        </w:div>
        <w:div w:id="1940986554">
          <w:marLeft w:val="0"/>
          <w:marRight w:val="0"/>
          <w:marTop w:val="0"/>
          <w:marBottom w:val="0"/>
          <w:divBdr>
            <w:top w:val="none" w:sz="0" w:space="0" w:color="auto"/>
            <w:left w:val="none" w:sz="0" w:space="0" w:color="auto"/>
            <w:bottom w:val="none" w:sz="0" w:space="0" w:color="auto"/>
            <w:right w:val="none" w:sz="0" w:space="0" w:color="auto"/>
          </w:divBdr>
        </w:div>
        <w:div w:id="1725371263">
          <w:marLeft w:val="0"/>
          <w:marRight w:val="0"/>
          <w:marTop w:val="0"/>
          <w:marBottom w:val="0"/>
          <w:divBdr>
            <w:top w:val="none" w:sz="0" w:space="0" w:color="auto"/>
            <w:left w:val="none" w:sz="0" w:space="0" w:color="auto"/>
            <w:bottom w:val="none" w:sz="0" w:space="0" w:color="auto"/>
            <w:right w:val="none" w:sz="0" w:space="0" w:color="auto"/>
          </w:divBdr>
        </w:div>
        <w:div w:id="55786226">
          <w:marLeft w:val="0"/>
          <w:marRight w:val="0"/>
          <w:marTop w:val="0"/>
          <w:marBottom w:val="0"/>
          <w:divBdr>
            <w:top w:val="none" w:sz="0" w:space="0" w:color="auto"/>
            <w:left w:val="none" w:sz="0" w:space="0" w:color="auto"/>
            <w:bottom w:val="none" w:sz="0" w:space="0" w:color="auto"/>
            <w:right w:val="none" w:sz="0" w:space="0" w:color="auto"/>
          </w:divBdr>
        </w:div>
        <w:div w:id="1781601538">
          <w:marLeft w:val="0"/>
          <w:marRight w:val="0"/>
          <w:marTop w:val="0"/>
          <w:marBottom w:val="0"/>
          <w:divBdr>
            <w:top w:val="none" w:sz="0" w:space="0" w:color="auto"/>
            <w:left w:val="none" w:sz="0" w:space="0" w:color="auto"/>
            <w:bottom w:val="none" w:sz="0" w:space="0" w:color="auto"/>
            <w:right w:val="none" w:sz="0" w:space="0" w:color="auto"/>
          </w:divBdr>
        </w:div>
        <w:div w:id="2057777480">
          <w:marLeft w:val="0"/>
          <w:marRight w:val="0"/>
          <w:marTop w:val="0"/>
          <w:marBottom w:val="0"/>
          <w:divBdr>
            <w:top w:val="none" w:sz="0" w:space="0" w:color="auto"/>
            <w:left w:val="none" w:sz="0" w:space="0" w:color="auto"/>
            <w:bottom w:val="none" w:sz="0" w:space="0" w:color="auto"/>
            <w:right w:val="none" w:sz="0" w:space="0" w:color="auto"/>
          </w:divBdr>
        </w:div>
        <w:div w:id="467281369">
          <w:marLeft w:val="0"/>
          <w:marRight w:val="0"/>
          <w:marTop w:val="0"/>
          <w:marBottom w:val="0"/>
          <w:divBdr>
            <w:top w:val="none" w:sz="0" w:space="0" w:color="auto"/>
            <w:left w:val="none" w:sz="0" w:space="0" w:color="auto"/>
            <w:bottom w:val="none" w:sz="0" w:space="0" w:color="auto"/>
            <w:right w:val="none" w:sz="0" w:space="0" w:color="auto"/>
          </w:divBdr>
        </w:div>
        <w:div w:id="114100642">
          <w:marLeft w:val="0"/>
          <w:marRight w:val="0"/>
          <w:marTop w:val="0"/>
          <w:marBottom w:val="0"/>
          <w:divBdr>
            <w:top w:val="none" w:sz="0" w:space="0" w:color="auto"/>
            <w:left w:val="none" w:sz="0" w:space="0" w:color="auto"/>
            <w:bottom w:val="none" w:sz="0" w:space="0" w:color="auto"/>
            <w:right w:val="none" w:sz="0" w:space="0" w:color="auto"/>
          </w:divBdr>
        </w:div>
        <w:div w:id="518743479">
          <w:marLeft w:val="0"/>
          <w:marRight w:val="0"/>
          <w:marTop w:val="0"/>
          <w:marBottom w:val="0"/>
          <w:divBdr>
            <w:top w:val="none" w:sz="0" w:space="0" w:color="auto"/>
            <w:left w:val="none" w:sz="0" w:space="0" w:color="auto"/>
            <w:bottom w:val="none" w:sz="0" w:space="0" w:color="auto"/>
            <w:right w:val="none" w:sz="0" w:space="0" w:color="auto"/>
          </w:divBdr>
        </w:div>
        <w:div w:id="954557223">
          <w:marLeft w:val="0"/>
          <w:marRight w:val="0"/>
          <w:marTop w:val="0"/>
          <w:marBottom w:val="0"/>
          <w:divBdr>
            <w:top w:val="none" w:sz="0" w:space="0" w:color="auto"/>
            <w:left w:val="none" w:sz="0" w:space="0" w:color="auto"/>
            <w:bottom w:val="none" w:sz="0" w:space="0" w:color="auto"/>
            <w:right w:val="none" w:sz="0" w:space="0" w:color="auto"/>
          </w:divBdr>
        </w:div>
        <w:div w:id="1752778938">
          <w:marLeft w:val="0"/>
          <w:marRight w:val="0"/>
          <w:marTop w:val="0"/>
          <w:marBottom w:val="0"/>
          <w:divBdr>
            <w:top w:val="none" w:sz="0" w:space="0" w:color="auto"/>
            <w:left w:val="none" w:sz="0" w:space="0" w:color="auto"/>
            <w:bottom w:val="none" w:sz="0" w:space="0" w:color="auto"/>
            <w:right w:val="none" w:sz="0" w:space="0" w:color="auto"/>
          </w:divBdr>
        </w:div>
        <w:div w:id="636187336">
          <w:marLeft w:val="0"/>
          <w:marRight w:val="0"/>
          <w:marTop w:val="0"/>
          <w:marBottom w:val="0"/>
          <w:divBdr>
            <w:top w:val="none" w:sz="0" w:space="0" w:color="auto"/>
            <w:left w:val="none" w:sz="0" w:space="0" w:color="auto"/>
            <w:bottom w:val="none" w:sz="0" w:space="0" w:color="auto"/>
            <w:right w:val="none" w:sz="0" w:space="0" w:color="auto"/>
          </w:divBdr>
        </w:div>
        <w:div w:id="278218178">
          <w:marLeft w:val="0"/>
          <w:marRight w:val="0"/>
          <w:marTop w:val="0"/>
          <w:marBottom w:val="0"/>
          <w:divBdr>
            <w:top w:val="none" w:sz="0" w:space="0" w:color="auto"/>
            <w:left w:val="none" w:sz="0" w:space="0" w:color="auto"/>
            <w:bottom w:val="none" w:sz="0" w:space="0" w:color="auto"/>
            <w:right w:val="none" w:sz="0" w:space="0" w:color="auto"/>
          </w:divBdr>
        </w:div>
        <w:div w:id="925311671">
          <w:marLeft w:val="0"/>
          <w:marRight w:val="0"/>
          <w:marTop w:val="0"/>
          <w:marBottom w:val="0"/>
          <w:divBdr>
            <w:top w:val="none" w:sz="0" w:space="0" w:color="auto"/>
            <w:left w:val="none" w:sz="0" w:space="0" w:color="auto"/>
            <w:bottom w:val="none" w:sz="0" w:space="0" w:color="auto"/>
            <w:right w:val="none" w:sz="0" w:space="0" w:color="auto"/>
          </w:divBdr>
        </w:div>
        <w:div w:id="1349990665">
          <w:marLeft w:val="0"/>
          <w:marRight w:val="0"/>
          <w:marTop w:val="0"/>
          <w:marBottom w:val="0"/>
          <w:divBdr>
            <w:top w:val="none" w:sz="0" w:space="0" w:color="auto"/>
            <w:left w:val="none" w:sz="0" w:space="0" w:color="auto"/>
            <w:bottom w:val="none" w:sz="0" w:space="0" w:color="auto"/>
            <w:right w:val="none" w:sz="0" w:space="0" w:color="auto"/>
          </w:divBdr>
        </w:div>
        <w:div w:id="891423551">
          <w:marLeft w:val="0"/>
          <w:marRight w:val="0"/>
          <w:marTop w:val="0"/>
          <w:marBottom w:val="0"/>
          <w:divBdr>
            <w:top w:val="none" w:sz="0" w:space="0" w:color="auto"/>
            <w:left w:val="none" w:sz="0" w:space="0" w:color="auto"/>
            <w:bottom w:val="none" w:sz="0" w:space="0" w:color="auto"/>
            <w:right w:val="none" w:sz="0" w:space="0" w:color="auto"/>
          </w:divBdr>
        </w:div>
        <w:div w:id="1880628067">
          <w:marLeft w:val="0"/>
          <w:marRight w:val="0"/>
          <w:marTop w:val="0"/>
          <w:marBottom w:val="0"/>
          <w:divBdr>
            <w:top w:val="none" w:sz="0" w:space="0" w:color="auto"/>
            <w:left w:val="none" w:sz="0" w:space="0" w:color="auto"/>
            <w:bottom w:val="none" w:sz="0" w:space="0" w:color="auto"/>
            <w:right w:val="none" w:sz="0" w:space="0" w:color="auto"/>
          </w:divBdr>
        </w:div>
        <w:div w:id="1090348414">
          <w:marLeft w:val="0"/>
          <w:marRight w:val="0"/>
          <w:marTop w:val="0"/>
          <w:marBottom w:val="0"/>
          <w:divBdr>
            <w:top w:val="none" w:sz="0" w:space="0" w:color="auto"/>
            <w:left w:val="none" w:sz="0" w:space="0" w:color="auto"/>
            <w:bottom w:val="none" w:sz="0" w:space="0" w:color="auto"/>
            <w:right w:val="none" w:sz="0" w:space="0" w:color="auto"/>
          </w:divBdr>
        </w:div>
        <w:div w:id="689260225">
          <w:marLeft w:val="0"/>
          <w:marRight w:val="0"/>
          <w:marTop w:val="0"/>
          <w:marBottom w:val="0"/>
          <w:divBdr>
            <w:top w:val="none" w:sz="0" w:space="0" w:color="auto"/>
            <w:left w:val="none" w:sz="0" w:space="0" w:color="auto"/>
            <w:bottom w:val="none" w:sz="0" w:space="0" w:color="auto"/>
            <w:right w:val="none" w:sz="0" w:space="0" w:color="auto"/>
          </w:divBdr>
        </w:div>
        <w:div w:id="1793934705">
          <w:marLeft w:val="0"/>
          <w:marRight w:val="0"/>
          <w:marTop w:val="0"/>
          <w:marBottom w:val="0"/>
          <w:divBdr>
            <w:top w:val="none" w:sz="0" w:space="0" w:color="auto"/>
            <w:left w:val="none" w:sz="0" w:space="0" w:color="auto"/>
            <w:bottom w:val="none" w:sz="0" w:space="0" w:color="auto"/>
            <w:right w:val="none" w:sz="0" w:space="0" w:color="auto"/>
          </w:divBdr>
        </w:div>
        <w:div w:id="1417049888">
          <w:marLeft w:val="0"/>
          <w:marRight w:val="0"/>
          <w:marTop w:val="0"/>
          <w:marBottom w:val="0"/>
          <w:divBdr>
            <w:top w:val="none" w:sz="0" w:space="0" w:color="auto"/>
            <w:left w:val="none" w:sz="0" w:space="0" w:color="auto"/>
            <w:bottom w:val="none" w:sz="0" w:space="0" w:color="auto"/>
            <w:right w:val="none" w:sz="0" w:space="0" w:color="auto"/>
          </w:divBdr>
          <w:divsChild>
            <w:div w:id="1981612574">
              <w:marLeft w:val="-75"/>
              <w:marRight w:val="0"/>
              <w:marTop w:val="30"/>
              <w:marBottom w:val="30"/>
              <w:divBdr>
                <w:top w:val="none" w:sz="0" w:space="0" w:color="auto"/>
                <w:left w:val="none" w:sz="0" w:space="0" w:color="auto"/>
                <w:bottom w:val="none" w:sz="0" w:space="0" w:color="auto"/>
                <w:right w:val="none" w:sz="0" w:space="0" w:color="auto"/>
              </w:divBdr>
              <w:divsChild>
                <w:div w:id="2023966430">
                  <w:marLeft w:val="0"/>
                  <w:marRight w:val="0"/>
                  <w:marTop w:val="0"/>
                  <w:marBottom w:val="0"/>
                  <w:divBdr>
                    <w:top w:val="none" w:sz="0" w:space="0" w:color="auto"/>
                    <w:left w:val="none" w:sz="0" w:space="0" w:color="auto"/>
                    <w:bottom w:val="none" w:sz="0" w:space="0" w:color="auto"/>
                    <w:right w:val="none" w:sz="0" w:space="0" w:color="auto"/>
                  </w:divBdr>
                  <w:divsChild>
                    <w:div w:id="334841343">
                      <w:marLeft w:val="0"/>
                      <w:marRight w:val="0"/>
                      <w:marTop w:val="0"/>
                      <w:marBottom w:val="0"/>
                      <w:divBdr>
                        <w:top w:val="none" w:sz="0" w:space="0" w:color="auto"/>
                        <w:left w:val="none" w:sz="0" w:space="0" w:color="auto"/>
                        <w:bottom w:val="none" w:sz="0" w:space="0" w:color="auto"/>
                        <w:right w:val="none" w:sz="0" w:space="0" w:color="auto"/>
                      </w:divBdr>
                    </w:div>
                    <w:div w:id="1897626486">
                      <w:marLeft w:val="0"/>
                      <w:marRight w:val="0"/>
                      <w:marTop w:val="0"/>
                      <w:marBottom w:val="0"/>
                      <w:divBdr>
                        <w:top w:val="none" w:sz="0" w:space="0" w:color="auto"/>
                        <w:left w:val="none" w:sz="0" w:space="0" w:color="auto"/>
                        <w:bottom w:val="none" w:sz="0" w:space="0" w:color="auto"/>
                        <w:right w:val="none" w:sz="0" w:space="0" w:color="auto"/>
                      </w:divBdr>
                    </w:div>
                  </w:divsChild>
                </w:div>
                <w:div w:id="2009626429">
                  <w:marLeft w:val="0"/>
                  <w:marRight w:val="0"/>
                  <w:marTop w:val="0"/>
                  <w:marBottom w:val="0"/>
                  <w:divBdr>
                    <w:top w:val="none" w:sz="0" w:space="0" w:color="auto"/>
                    <w:left w:val="none" w:sz="0" w:space="0" w:color="auto"/>
                    <w:bottom w:val="none" w:sz="0" w:space="0" w:color="auto"/>
                    <w:right w:val="none" w:sz="0" w:space="0" w:color="auto"/>
                  </w:divBdr>
                  <w:divsChild>
                    <w:div w:id="1398825274">
                      <w:marLeft w:val="0"/>
                      <w:marRight w:val="0"/>
                      <w:marTop w:val="0"/>
                      <w:marBottom w:val="0"/>
                      <w:divBdr>
                        <w:top w:val="none" w:sz="0" w:space="0" w:color="auto"/>
                        <w:left w:val="none" w:sz="0" w:space="0" w:color="auto"/>
                        <w:bottom w:val="none" w:sz="0" w:space="0" w:color="auto"/>
                        <w:right w:val="none" w:sz="0" w:space="0" w:color="auto"/>
                      </w:divBdr>
                    </w:div>
                    <w:div w:id="171460533">
                      <w:marLeft w:val="0"/>
                      <w:marRight w:val="0"/>
                      <w:marTop w:val="0"/>
                      <w:marBottom w:val="0"/>
                      <w:divBdr>
                        <w:top w:val="none" w:sz="0" w:space="0" w:color="auto"/>
                        <w:left w:val="none" w:sz="0" w:space="0" w:color="auto"/>
                        <w:bottom w:val="none" w:sz="0" w:space="0" w:color="auto"/>
                        <w:right w:val="none" w:sz="0" w:space="0" w:color="auto"/>
                      </w:divBdr>
                    </w:div>
                  </w:divsChild>
                </w:div>
                <w:div w:id="1576159024">
                  <w:marLeft w:val="0"/>
                  <w:marRight w:val="0"/>
                  <w:marTop w:val="0"/>
                  <w:marBottom w:val="0"/>
                  <w:divBdr>
                    <w:top w:val="none" w:sz="0" w:space="0" w:color="auto"/>
                    <w:left w:val="none" w:sz="0" w:space="0" w:color="auto"/>
                    <w:bottom w:val="none" w:sz="0" w:space="0" w:color="auto"/>
                    <w:right w:val="none" w:sz="0" w:space="0" w:color="auto"/>
                  </w:divBdr>
                  <w:divsChild>
                    <w:div w:id="297033310">
                      <w:marLeft w:val="0"/>
                      <w:marRight w:val="0"/>
                      <w:marTop w:val="0"/>
                      <w:marBottom w:val="0"/>
                      <w:divBdr>
                        <w:top w:val="none" w:sz="0" w:space="0" w:color="auto"/>
                        <w:left w:val="none" w:sz="0" w:space="0" w:color="auto"/>
                        <w:bottom w:val="none" w:sz="0" w:space="0" w:color="auto"/>
                        <w:right w:val="none" w:sz="0" w:space="0" w:color="auto"/>
                      </w:divBdr>
                    </w:div>
                  </w:divsChild>
                </w:div>
                <w:div w:id="831877308">
                  <w:marLeft w:val="0"/>
                  <w:marRight w:val="0"/>
                  <w:marTop w:val="0"/>
                  <w:marBottom w:val="0"/>
                  <w:divBdr>
                    <w:top w:val="none" w:sz="0" w:space="0" w:color="auto"/>
                    <w:left w:val="none" w:sz="0" w:space="0" w:color="auto"/>
                    <w:bottom w:val="none" w:sz="0" w:space="0" w:color="auto"/>
                    <w:right w:val="none" w:sz="0" w:space="0" w:color="auto"/>
                  </w:divBdr>
                  <w:divsChild>
                    <w:div w:id="7410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4342">
          <w:marLeft w:val="0"/>
          <w:marRight w:val="0"/>
          <w:marTop w:val="0"/>
          <w:marBottom w:val="0"/>
          <w:divBdr>
            <w:top w:val="none" w:sz="0" w:space="0" w:color="auto"/>
            <w:left w:val="none" w:sz="0" w:space="0" w:color="auto"/>
            <w:bottom w:val="none" w:sz="0" w:space="0" w:color="auto"/>
            <w:right w:val="none" w:sz="0" w:space="0" w:color="auto"/>
          </w:divBdr>
        </w:div>
        <w:div w:id="518659660">
          <w:marLeft w:val="0"/>
          <w:marRight w:val="0"/>
          <w:marTop w:val="0"/>
          <w:marBottom w:val="0"/>
          <w:divBdr>
            <w:top w:val="none" w:sz="0" w:space="0" w:color="auto"/>
            <w:left w:val="none" w:sz="0" w:space="0" w:color="auto"/>
            <w:bottom w:val="none" w:sz="0" w:space="0" w:color="auto"/>
            <w:right w:val="none" w:sz="0" w:space="0" w:color="auto"/>
          </w:divBdr>
        </w:div>
        <w:div w:id="1636713582">
          <w:marLeft w:val="0"/>
          <w:marRight w:val="0"/>
          <w:marTop w:val="0"/>
          <w:marBottom w:val="0"/>
          <w:divBdr>
            <w:top w:val="none" w:sz="0" w:space="0" w:color="auto"/>
            <w:left w:val="none" w:sz="0" w:space="0" w:color="auto"/>
            <w:bottom w:val="none" w:sz="0" w:space="0" w:color="auto"/>
            <w:right w:val="none" w:sz="0" w:space="0" w:color="auto"/>
          </w:divBdr>
        </w:div>
        <w:div w:id="1579438186">
          <w:marLeft w:val="0"/>
          <w:marRight w:val="0"/>
          <w:marTop w:val="0"/>
          <w:marBottom w:val="0"/>
          <w:divBdr>
            <w:top w:val="none" w:sz="0" w:space="0" w:color="auto"/>
            <w:left w:val="none" w:sz="0" w:space="0" w:color="auto"/>
            <w:bottom w:val="none" w:sz="0" w:space="0" w:color="auto"/>
            <w:right w:val="none" w:sz="0" w:space="0" w:color="auto"/>
          </w:divBdr>
        </w:div>
        <w:div w:id="2140878182">
          <w:marLeft w:val="0"/>
          <w:marRight w:val="0"/>
          <w:marTop w:val="0"/>
          <w:marBottom w:val="0"/>
          <w:divBdr>
            <w:top w:val="none" w:sz="0" w:space="0" w:color="auto"/>
            <w:left w:val="none" w:sz="0" w:space="0" w:color="auto"/>
            <w:bottom w:val="none" w:sz="0" w:space="0" w:color="auto"/>
            <w:right w:val="none" w:sz="0" w:space="0" w:color="auto"/>
          </w:divBdr>
        </w:div>
        <w:div w:id="620503356">
          <w:marLeft w:val="0"/>
          <w:marRight w:val="0"/>
          <w:marTop w:val="0"/>
          <w:marBottom w:val="0"/>
          <w:divBdr>
            <w:top w:val="none" w:sz="0" w:space="0" w:color="auto"/>
            <w:left w:val="none" w:sz="0" w:space="0" w:color="auto"/>
            <w:bottom w:val="none" w:sz="0" w:space="0" w:color="auto"/>
            <w:right w:val="none" w:sz="0" w:space="0" w:color="auto"/>
          </w:divBdr>
        </w:div>
        <w:div w:id="57947903">
          <w:marLeft w:val="0"/>
          <w:marRight w:val="0"/>
          <w:marTop w:val="0"/>
          <w:marBottom w:val="0"/>
          <w:divBdr>
            <w:top w:val="none" w:sz="0" w:space="0" w:color="auto"/>
            <w:left w:val="none" w:sz="0" w:space="0" w:color="auto"/>
            <w:bottom w:val="none" w:sz="0" w:space="0" w:color="auto"/>
            <w:right w:val="none" w:sz="0" w:space="0" w:color="auto"/>
          </w:divBdr>
        </w:div>
        <w:div w:id="1879472221">
          <w:marLeft w:val="0"/>
          <w:marRight w:val="0"/>
          <w:marTop w:val="0"/>
          <w:marBottom w:val="0"/>
          <w:divBdr>
            <w:top w:val="none" w:sz="0" w:space="0" w:color="auto"/>
            <w:left w:val="none" w:sz="0" w:space="0" w:color="auto"/>
            <w:bottom w:val="none" w:sz="0" w:space="0" w:color="auto"/>
            <w:right w:val="none" w:sz="0" w:space="0" w:color="auto"/>
          </w:divBdr>
        </w:div>
        <w:div w:id="569582846">
          <w:marLeft w:val="0"/>
          <w:marRight w:val="0"/>
          <w:marTop w:val="0"/>
          <w:marBottom w:val="0"/>
          <w:divBdr>
            <w:top w:val="none" w:sz="0" w:space="0" w:color="auto"/>
            <w:left w:val="none" w:sz="0" w:space="0" w:color="auto"/>
            <w:bottom w:val="none" w:sz="0" w:space="0" w:color="auto"/>
            <w:right w:val="none" w:sz="0" w:space="0" w:color="auto"/>
          </w:divBdr>
        </w:div>
        <w:div w:id="646982937">
          <w:marLeft w:val="0"/>
          <w:marRight w:val="0"/>
          <w:marTop w:val="0"/>
          <w:marBottom w:val="0"/>
          <w:divBdr>
            <w:top w:val="none" w:sz="0" w:space="0" w:color="auto"/>
            <w:left w:val="none" w:sz="0" w:space="0" w:color="auto"/>
            <w:bottom w:val="none" w:sz="0" w:space="0" w:color="auto"/>
            <w:right w:val="none" w:sz="0" w:space="0" w:color="auto"/>
          </w:divBdr>
        </w:div>
        <w:div w:id="97013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nhs-app/nhs-app-help-and-support/getting-started-with-the-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ABDELFATTAH, Malak (WEST HERTFORDSHIRE TEACHING HOSPITALS NHS TRUST)</dc:creator>
  <cp:keywords/>
  <dc:description/>
  <cp:lastModifiedBy>KENNY, Angela (NHS HERTFORDSHIRE AND WEST ESSEX ICB - 07H)</cp:lastModifiedBy>
  <cp:revision>2</cp:revision>
  <dcterms:created xsi:type="dcterms:W3CDTF">2023-09-22T09:03:00Z</dcterms:created>
  <dcterms:modified xsi:type="dcterms:W3CDTF">2023-09-22T09:03:00Z</dcterms:modified>
</cp:coreProperties>
</file>