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E7BEC" w14:textId="77777777" w:rsidR="004A14B5" w:rsidRPr="00593D7E" w:rsidRDefault="004A14B5" w:rsidP="00593D7E">
      <w:pPr>
        <w:pStyle w:val="NormalWeb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593D7E">
        <w:rPr>
          <w:rStyle w:val="Strong"/>
          <w:rFonts w:ascii="Arial" w:hAnsi="Arial" w:cs="Arial"/>
          <w:b w:val="0"/>
          <w:bCs w:val="0"/>
          <w:sz w:val="22"/>
          <w:szCs w:val="22"/>
        </w:rPr>
        <w:t>[Practice Name]</w:t>
      </w:r>
      <w:r w:rsidRPr="00593D7E">
        <w:rPr>
          <w:rFonts w:ascii="Arial" w:hAnsi="Arial" w:cs="Arial"/>
          <w:b/>
          <w:bCs/>
          <w:sz w:val="22"/>
          <w:szCs w:val="22"/>
        </w:rPr>
        <w:br/>
      </w:r>
      <w:r w:rsidRPr="00593D7E">
        <w:rPr>
          <w:rFonts w:ascii="Arial" w:hAnsi="Arial" w:cs="Arial"/>
          <w:sz w:val="22"/>
          <w:szCs w:val="22"/>
        </w:rPr>
        <w:t>[Practice Address 1]</w:t>
      </w:r>
      <w:r w:rsidRPr="00593D7E">
        <w:rPr>
          <w:rFonts w:ascii="Arial" w:hAnsi="Arial" w:cs="Arial"/>
          <w:sz w:val="22"/>
          <w:szCs w:val="22"/>
        </w:rPr>
        <w:br/>
        <w:t>[Practice Address 2]</w:t>
      </w:r>
      <w:r w:rsidRPr="00593D7E">
        <w:rPr>
          <w:rFonts w:ascii="Arial" w:hAnsi="Arial" w:cs="Arial"/>
          <w:sz w:val="22"/>
          <w:szCs w:val="22"/>
        </w:rPr>
        <w:br/>
        <w:t>[Practice Address 3]</w:t>
      </w:r>
      <w:r w:rsidRPr="00593D7E">
        <w:rPr>
          <w:rFonts w:ascii="Arial" w:hAnsi="Arial" w:cs="Arial"/>
          <w:sz w:val="22"/>
          <w:szCs w:val="22"/>
        </w:rPr>
        <w:br/>
        <w:t>[Postcode]</w:t>
      </w:r>
    </w:p>
    <w:p w14:paraId="3C44ED78" w14:textId="77777777" w:rsidR="004A14B5" w:rsidRPr="00593D7E" w:rsidRDefault="004A14B5" w:rsidP="00593D7E">
      <w:pPr>
        <w:pStyle w:val="NormalWeb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593D7E">
        <w:rPr>
          <w:rFonts w:ascii="Arial" w:hAnsi="Arial" w:cs="Arial"/>
          <w:sz w:val="22"/>
          <w:szCs w:val="22"/>
        </w:rPr>
        <w:t>[Date]</w:t>
      </w:r>
    </w:p>
    <w:p w14:paraId="3B56DB2D" w14:textId="77777777" w:rsidR="004A14B5" w:rsidRPr="00593D7E" w:rsidRDefault="004A14B5" w:rsidP="00593D7E">
      <w:pPr>
        <w:pStyle w:val="NormalWeb"/>
        <w:spacing w:line="276" w:lineRule="auto"/>
        <w:rPr>
          <w:rFonts w:ascii="Arial" w:hAnsi="Arial" w:cs="Arial"/>
          <w:sz w:val="22"/>
          <w:szCs w:val="22"/>
        </w:rPr>
      </w:pPr>
      <w:r w:rsidRPr="00593D7E">
        <w:rPr>
          <w:rStyle w:val="Strong"/>
          <w:rFonts w:ascii="Arial" w:hAnsi="Arial" w:cs="Arial"/>
          <w:b w:val="0"/>
          <w:bCs w:val="0"/>
          <w:sz w:val="22"/>
          <w:szCs w:val="22"/>
        </w:rPr>
        <w:t>[Patient Name]</w:t>
      </w:r>
      <w:r w:rsidRPr="00593D7E">
        <w:rPr>
          <w:rFonts w:ascii="Arial" w:hAnsi="Arial" w:cs="Arial"/>
          <w:sz w:val="22"/>
          <w:szCs w:val="22"/>
        </w:rPr>
        <w:br/>
        <w:t>[Patient Address 1]</w:t>
      </w:r>
      <w:r w:rsidRPr="00593D7E">
        <w:rPr>
          <w:rFonts w:ascii="Arial" w:hAnsi="Arial" w:cs="Arial"/>
          <w:sz w:val="22"/>
          <w:szCs w:val="22"/>
        </w:rPr>
        <w:br/>
        <w:t>[Patient Address 2]</w:t>
      </w:r>
      <w:r w:rsidRPr="00593D7E">
        <w:rPr>
          <w:rFonts w:ascii="Arial" w:hAnsi="Arial" w:cs="Arial"/>
          <w:sz w:val="22"/>
          <w:szCs w:val="22"/>
        </w:rPr>
        <w:br/>
        <w:t>[Patient Address 3]</w:t>
      </w:r>
      <w:r w:rsidRPr="00593D7E">
        <w:rPr>
          <w:rFonts w:ascii="Arial" w:hAnsi="Arial" w:cs="Arial"/>
          <w:sz w:val="22"/>
          <w:szCs w:val="22"/>
        </w:rPr>
        <w:br/>
        <w:t>[Postcode]</w:t>
      </w:r>
    </w:p>
    <w:p w14:paraId="0E232B3C" w14:textId="4E39EF1E" w:rsidR="004A14B5" w:rsidRDefault="004A14B5" w:rsidP="00A569E8">
      <w:pPr>
        <w:pStyle w:val="NormalWeb"/>
        <w:spacing w:line="276" w:lineRule="auto"/>
        <w:rPr>
          <w:rFonts w:ascii="Arial" w:hAnsi="Arial" w:cs="Arial"/>
          <w:sz w:val="22"/>
          <w:szCs w:val="22"/>
        </w:rPr>
      </w:pPr>
      <w:r w:rsidRPr="00593D7E">
        <w:rPr>
          <w:rFonts w:ascii="Arial" w:hAnsi="Arial" w:cs="Arial"/>
          <w:sz w:val="22"/>
          <w:szCs w:val="22"/>
        </w:rPr>
        <w:t>Dear Patient</w:t>
      </w:r>
      <w:r w:rsidR="009D688C">
        <w:rPr>
          <w:rFonts w:ascii="Arial" w:hAnsi="Arial" w:cs="Arial"/>
          <w:sz w:val="22"/>
          <w:szCs w:val="22"/>
        </w:rPr>
        <w:t>,</w:t>
      </w:r>
    </w:p>
    <w:p w14:paraId="0221589B" w14:textId="6566680C" w:rsidR="009D688C" w:rsidRPr="00593D7E" w:rsidRDefault="009D688C" w:rsidP="009D688C">
      <w:pPr>
        <w:pStyle w:val="NormalWeb"/>
        <w:rPr>
          <w:rFonts w:ascii="Arial" w:hAnsi="Arial" w:cs="Arial"/>
          <w:b/>
          <w:sz w:val="22"/>
          <w:szCs w:val="22"/>
        </w:rPr>
      </w:pPr>
      <w:r w:rsidRPr="00593D7E">
        <w:rPr>
          <w:rFonts w:ascii="Arial" w:hAnsi="Arial" w:cs="Arial"/>
          <w:b/>
          <w:sz w:val="22"/>
          <w:szCs w:val="22"/>
        </w:rPr>
        <w:t>Re: Updated guidance on blood glucose monitoring</w:t>
      </w:r>
    </w:p>
    <w:p w14:paraId="29775EDA" w14:textId="1E9B78D2" w:rsidR="00226CAF" w:rsidRPr="00593D7E" w:rsidRDefault="00226CAF" w:rsidP="00593D7E">
      <w:pPr>
        <w:spacing w:before="100" w:beforeAutospacing="1" w:after="100" w:afterAutospacing="1" w:line="276" w:lineRule="auto"/>
        <w:rPr>
          <w:rFonts w:ascii="Arial" w:hAnsi="Arial" w:cs="Arial"/>
        </w:rPr>
      </w:pPr>
      <w:r w:rsidRPr="00593D7E">
        <w:rPr>
          <w:rFonts w:ascii="Arial" w:hAnsi="Arial" w:cs="Arial"/>
        </w:rPr>
        <w:t xml:space="preserve">The NHS </w:t>
      </w:r>
      <w:r w:rsidR="00C63A18" w:rsidRPr="00593D7E">
        <w:rPr>
          <w:rFonts w:ascii="Arial" w:hAnsi="Arial" w:cs="Arial"/>
        </w:rPr>
        <w:t>undertakes</w:t>
      </w:r>
      <w:r w:rsidRPr="00593D7E">
        <w:rPr>
          <w:rFonts w:ascii="Arial" w:hAnsi="Arial" w:cs="Arial"/>
        </w:rPr>
        <w:t xml:space="preserve"> regular reviews of medicines and medical devices to </w:t>
      </w:r>
      <w:r w:rsidR="00C63A18" w:rsidRPr="00593D7E">
        <w:rPr>
          <w:rFonts w:ascii="Arial" w:hAnsi="Arial" w:cs="Arial"/>
        </w:rPr>
        <w:t>en</w:t>
      </w:r>
      <w:r w:rsidRPr="00593D7E">
        <w:rPr>
          <w:rFonts w:ascii="Arial" w:hAnsi="Arial" w:cs="Arial"/>
        </w:rPr>
        <w:t>sure that patients continue to receive high quality and effective care whil</w:t>
      </w:r>
      <w:r w:rsidR="00A569E8" w:rsidRPr="00593D7E">
        <w:rPr>
          <w:rFonts w:ascii="Arial" w:hAnsi="Arial" w:cs="Arial"/>
        </w:rPr>
        <w:t>st</w:t>
      </w:r>
      <w:r w:rsidRPr="00593D7E">
        <w:rPr>
          <w:rFonts w:ascii="Arial" w:hAnsi="Arial" w:cs="Arial"/>
        </w:rPr>
        <w:t xml:space="preserve"> making the best use of available resources.</w:t>
      </w:r>
    </w:p>
    <w:p w14:paraId="57EE1FD7" w14:textId="324B4F07" w:rsidR="00942C3F" w:rsidRPr="00593D7E" w:rsidRDefault="006D5AD2" w:rsidP="00593D7E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593D7E">
        <w:rPr>
          <w:rFonts w:ascii="Arial" w:hAnsi="Arial" w:cs="Arial"/>
        </w:rPr>
        <w:t>Following</w:t>
      </w:r>
      <w:r w:rsidR="00942C3F" w:rsidRPr="00593D7E">
        <w:rPr>
          <w:rFonts w:ascii="Arial" w:hAnsi="Arial" w:cs="Arial"/>
        </w:rPr>
        <w:t xml:space="preserve"> a recent review, updated guidance on blood glucose monitoring has been introduced to ensure </w:t>
      </w:r>
      <w:r w:rsidRPr="00593D7E">
        <w:rPr>
          <w:rFonts w:ascii="Arial" w:hAnsi="Arial" w:cs="Arial"/>
        </w:rPr>
        <w:t xml:space="preserve">that such monitoring </w:t>
      </w:r>
      <w:r w:rsidR="00942C3F" w:rsidRPr="00593D7E">
        <w:rPr>
          <w:rFonts w:ascii="Arial" w:hAnsi="Arial" w:cs="Arial"/>
        </w:rPr>
        <w:t xml:space="preserve">is recommended only when it provides clear benefits. For many people with diabetes, </w:t>
      </w:r>
      <w:r w:rsidR="00226CAF" w:rsidRPr="00593D7E">
        <w:rPr>
          <w:rFonts w:ascii="Arial" w:hAnsi="Arial" w:cs="Arial"/>
        </w:rPr>
        <w:t xml:space="preserve">routine </w:t>
      </w:r>
      <w:r w:rsidR="00942C3F" w:rsidRPr="00593D7E">
        <w:rPr>
          <w:rFonts w:ascii="Arial" w:hAnsi="Arial" w:cs="Arial"/>
        </w:rPr>
        <w:t xml:space="preserve">blood glucose monitoring may be </w:t>
      </w:r>
      <w:r w:rsidRPr="00593D7E">
        <w:rPr>
          <w:rFonts w:ascii="Arial" w:hAnsi="Arial" w:cs="Arial"/>
        </w:rPr>
        <w:t>un</w:t>
      </w:r>
      <w:r w:rsidR="00942C3F" w:rsidRPr="00593D7E">
        <w:rPr>
          <w:rFonts w:ascii="Arial" w:hAnsi="Arial" w:cs="Arial"/>
        </w:rPr>
        <w:t xml:space="preserve">necessary or </w:t>
      </w:r>
      <w:r w:rsidR="00226CAF" w:rsidRPr="00593D7E">
        <w:rPr>
          <w:rFonts w:ascii="Arial" w:hAnsi="Arial" w:cs="Arial"/>
        </w:rPr>
        <w:t>have limited impact on the management of their condition</w:t>
      </w:r>
      <w:r w:rsidR="00942C3F" w:rsidRPr="00593D7E">
        <w:rPr>
          <w:rFonts w:ascii="Arial" w:hAnsi="Arial" w:cs="Arial"/>
        </w:rPr>
        <w:t xml:space="preserve">. Under the updated guidance, blood glucose monitoring </w:t>
      </w:r>
      <w:r w:rsidRPr="00593D7E">
        <w:rPr>
          <w:rFonts w:ascii="Arial" w:hAnsi="Arial" w:cs="Arial"/>
        </w:rPr>
        <w:t xml:space="preserve">is </w:t>
      </w:r>
      <w:r w:rsidR="00942C3F" w:rsidRPr="00593D7E">
        <w:rPr>
          <w:rFonts w:ascii="Arial" w:hAnsi="Arial" w:cs="Arial"/>
        </w:rPr>
        <w:t>recommended for the following groups:</w:t>
      </w:r>
    </w:p>
    <w:p w14:paraId="1BE6AEF4" w14:textId="0E239F3B" w:rsidR="00D46936" w:rsidRPr="00593D7E" w:rsidRDefault="00D46936" w:rsidP="00593D7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593D7E">
        <w:rPr>
          <w:rFonts w:ascii="Arial" w:eastAsia="Times New Roman" w:hAnsi="Arial" w:cs="Arial"/>
          <w:kern w:val="0"/>
          <w:lang w:eastAsia="en-GB"/>
          <w14:ligatures w14:val="none"/>
        </w:rPr>
        <w:t xml:space="preserve">People with type 1 diabetes </w:t>
      </w:r>
    </w:p>
    <w:p w14:paraId="7BD28C65" w14:textId="2B97984B" w:rsidR="00D46936" w:rsidRPr="00593D7E" w:rsidRDefault="00D46936" w:rsidP="00593D7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593D7E">
        <w:rPr>
          <w:rFonts w:ascii="Arial" w:eastAsia="Times New Roman" w:hAnsi="Arial" w:cs="Arial"/>
          <w:kern w:val="0"/>
          <w:lang w:eastAsia="en-GB"/>
          <w14:ligatures w14:val="none"/>
        </w:rPr>
        <w:t xml:space="preserve">People with type 2 diabetes who are on insulin </w:t>
      </w:r>
      <w:proofErr w:type="gramStart"/>
      <w:r w:rsidRPr="00593D7E">
        <w:rPr>
          <w:rFonts w:ascii="Arial" w:eastAsia="Times New Roman" w:hAnsi="Arial" w:cs="Arial"/>
          <w:kern w:val="0"/>
          <w:lang w:eastAsia="en-GB"/>
          <w14:ligatures w14:val="none"/>
        </w:rPr>
        <w:t>therapy</w:t>
      </w:r>
      <w:proofErr w:type="gramEnd"/>
      <w:r w:rsidRPr="00593D7E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</w:p>
    <w:p w14:paraId="57610304" w14:textId="105C947E" w:rsidR="00D46936" w:rsidRPr="00593D7E" w:rsidRDefault="00D46936" w:rsidP="00593D7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593D7E">
        <w:rPr>
          <w:rFonts w:ascii="Arial" w:eastAsia="Times New Roman" w:hAnsi="Arial" w:cs="Arial"/>
          <w:kern w:val="0"/>
          <w:lang w:eastAsia="en-GB"/>
          <w14:ligatures w14:val="none"/>
        </w:rPr>
        <w:t xml:space="preserve">People with type 2 diabetes who are taking medicines with high risk of causing hypoglycaemia (low blood </w:t>
      </w:r>
      <w:proofErr w:type="gramStart"/>
      <w:r w:rsidRPr="00593D7E">
        <w:rPr>
          <w:rFonts w:ascii="Arial" w:eastAsia="Times New Roman" w:hAnsi="Arial" w:cs="Arial"/>
          <w:kern w:val="0"/>
          <w:lang w:eastAsia="en-GB"/>
          <w14:ligatures w14:val="none"/>
        </w:rPr>
        <w:t>sugar)*</w:t>
      </w:r>
      <w:proofErr w:type="gramEnd"/>
      <w:r w:rsidRPr="00593D7E">
        <w:rPr>
          <w:rFonts w:ascii="Arial" w:eastAsia="Times New Roman" w:hAnsi="Arial" w:cs="Arial"/>
          <w:kern w:val="0"/>
          <w:lang w:eastAsia="en-GB"/>
          <w14:ligatures w14:val="none"/>
        </w:rPr>
        <w:t xml:space="preserve"> and drive or operate machinery </w:t>
      </w:r>
    </w:p>
    <w:p w14:paraId="3FBD81E7" w14:textId="4AB94F82" w:rsidR="00D46936" w:rsidRPr="00593D7E" w:rsidRDefault="00D46936" w:rsidP="00593D7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593D7E">
        <w:rPr>
          <w:rFonts w:ascii="Arial" w:eastAsia="Times New Roman" w:hAnsi="Arial" w:cs="Arial"/>
          <w:kern w:val="0"/>
          <w:lang w:eastAsia="en-GB"/>
          <w14:ligatures w14:val="none"/>
        </w:rPr>
        <w:t xml:space="preserve">People with type 2 diabetes who are experiencing hypoglycaemic </w:t>
      </w:r>
      <w:proofErr w:type="gramStart"/>
      <w:r w:rsidRPr="00593D7E">
        <w:rPr>
          <w:rFonts w:ascii="Arial" w:eastAsia="Times New Roman" w:hAnsi="Arial" w:cs="Arial"/>
          <w:kern w:val="0"/>
          <w:lang w:eastAsia="en-GB"/>
          <w14:ligatures w14:val="none"/>
        </w:rPr>
        <w:t>episodes</w:t>
      </w:r>
      <w:proofErr w:type="gramEnd"/>
      <w:r w:rsidRPr="00593D7E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</w:p>
    <w:p w14:paraId="36E62D02" w14:textId="4DC30F28" w:rsidR="00D46936" w:rsidRPr="00593D7E" w:rsidRDefault="00D46936" w:rsidP="00593D7E">
      <w:pPr>
        <w:numPr>
          <w:ilvl w:val="0"/>
          <w:numId w:val="1"/>
        </w:numPr>
        <w:spacing w:before="100" w:beforeAutospacing="1" w:after="0" w:line="276" w:lineRule="auto"/>
        <w:rPr>
          <w:rFonts w:ascii="Arial" w:eastAsia="Times New Roman" w:hAnsi="Arial" w:cs="Arial"/>
          <w:i/>
          <w:iCs/>
          <w:kern w:val="0"/>
          <w:sz w:val="12"/>
          <w:szCs w:val="12"/>
          <w:lang w:eastAsia="en-GB"/>
          <w14:ligatures w14:val="none"/>
        </w:rPr>
      </w:pPr>
      <w:r w:rsidRPr="00593D7E">
        <w:rPr>
          <w:rFonts w:ascii="Arial" w:eastAsia="Times New Roman" w:hAnsi="Arial" w:cs="Arial"/>
          <w:kern w:val="0"/>
          <w:lang w:eastAsia="en-GB"/>
          <w14:ligatures w14:val="none"/>
        </w:rPr>
        <w:t>People with type 2 diabetes who are pregnant or planning to become pregnant.</w:t>
      </w:r>
    </w:p>
    <w:p w14:paraId="3759705B" w14:textId="77777777" w:rsidR="00D46936" w:rsidRPr="00593D7E" w:rsidRDefault="00D46936" w:rsidP="00593D7E">
      <w:pPr>
        <w:spacing w:after="0" w:line="276" w:lineRule="auto"/>
        <w:rPr>
          <w:rFonts w:ascii="Arial" w:eastAsia="Times New Roman" w:hAnsi="Arial" w:cs="Arial"/>
          <w:kern w:val="0"/>
          <w:sz w:val="12"/>
          <w:szCs w:val="12"/>
          <w:lang w:eastAsia="en-GB"/>
          <w14:ligatures w14:val="none"/>
        </w:rPr>
      </w:pPr>
    </w:p>
    <w:p w14:paraId="0E81BE97" w14:textId="21CD1F7C" w:rsidR="00D46936" w:rsidRPr="00593D7E" w:rsidRDefault="00D46936" w:rsidP="00593D7E">
      <w:pPr>
        <w:spacing w:after="100" w:afterAutospacing="1" w:line="276" w:lineRule="auto"/>
        <w:rPr>
          <w:rFonts w:ascii="Arial" w:eastAsia="Times New Roman" w:hAnsi="Arial" w:cs="Arial"/>
          <w:i/>
          <w:iCs/>
          <w:kern w:val="0"/>
          <w:lang w:eastAsia="en-GB"/>
          <w14:ligatures w14:val="none"/>
        </w:rPr>
      </w:pPr>
      <w:r w:rsidRPr="00593D7E">
        <w:rPr>
          <w:rFonts w:ascii="Arial" w:eastAsia="Times New Roman" w:hAnsi="Arial" w:cs="Arial"/>
          <w:i/>
          <w:iCs/>
          <w:kern w:val="0"/>
          <w:lang w:eastAsia="en-GB"/>
          <w14:ligatures w14:val="none"/>
        </w:rPr>
        <w:t>*This includes sulfonylureas (e.g. gliclazide, glimepiride, glipizide and tolbutamide) and glinides (e.g. repaglinide</w:t>
      </w:r>
      <w:r w:rsidRPr="00593D7E">
        <w:rPr>
          <w:rFonts w:ascii="Arial" w:hAnsi="Arial" w:cs="Arial"/>
          <w:i/>
          <w:iCs/>
        </w:rPr>
        <w:t>).</w:t>
      </w:r>
    </w:p>
    <w:p w14:paraId="7B3B7B21" w14:textId="4E109B7E" w:rsidR="00942C3F" w:rsidRPr="00593D7E" w:rsidRDefault="00073CC2" w:rsidP="00593D7E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593D7E">
        <w:rPr>
          <w:rFonts w:ascii="Arial" w:eastAsia="Times New Roman" w:hAnsi="Arial" w:cs="Arial"/>
          <w:kern w:val="0"/>
          <w:lang w:eastAsia="en-GB"/>
          <w14:ligatures w14:val="none"/>
        </w:rPr>
        <w:t>W</w:t>
      </w:r>
      <w:r w:rsidR="00942C3F" w:rsidRPr="00593D7E">
        <w:rPr>
          <w:rFonts w:ascii="Arial" w:eastAsia="Times New Roman" w:hAnsi="Arial" w:cs="Arial"/>
          <w:kern w:val="0"/>
          <w:lang w:eastAsia="en-GB"/>
          <w14:ligatures w14:val="none"/>
        </w:rPr>
        <w:t>e have reviewed your current prescription for blood glucose test strips and lancets</w:t>
      </w:r>
      <w:r w:rsidRPr="00593D7E">
        <w:rPr>
          <w:rFonts w:ascii="Arial" w:eastAsia="Times New Roman" w:hAnsi="Arial" w:cs="Arial"/>
          <w:kern w:val="0"/>
          <w:lang w:eastAsia="en-GB"/>
          <w14:ligatures w14:val="none"/>
        </w:rPr>
        <w:t xml:space="preserve"> in accordance with </w:t>
      </w:r>
      <w:r w:rsidR="006D5AD2" w:rsidRPr="00593D7E">
        <w:rPr>
          <w:rFonts w:ascii="Arial" w:eastAsia="Times New Roman" w:hAnsi="Arial" w:cs="Arial"/>
          <w:kern w:val="0"/>
          <w:lang w:eastAsia="en-GB"/>
          <w14:ligatures w14:val="none"/>
        </w:rPr>
        <w:t xml:space="preserve">the updated </w:t>
      </w:r>
      <w:r w:rsidRPr="00593D7E">
        <w:rPr>
          <w:rFonts w:ascii="Arial" w:eastAsia="Times New Roman" w:hAnsi="Arial" w:cs="Arial"/>
          <w:kern w:val="0"/>
          <w:lang w:eastAsia="en-GB"/>
          <w14:ligatures w14:val="none"/>
        </w:rPr>
        <w:t>guidance</w:t>
      </w:r>
      <w:r w:rsidR="00C63A18" w:rsidRPr="00593D7E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  <w:r w:rsidRPr="00593D7E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C63A18" w:rsidRPr="00593D7E">
        <w:rPr>
          <w:rFonts w:ascii="Arial" w:eastAsia="Times New Roman" w:hAnsi="Arial" w:cs="Arial"/>
          <w:kern w:val="0"/>
          <w:lang w:eastAsia="en-GB"/>
          <w14:ligatures w14:val="none"/>
        </w:rPr>
        <w:t>B</w:t>
      </w:r>
      <w:r w:rsidR="00942C3F" w:rsidRPr="00593D7E">
        <w:rPr>
          <w:rFonts w:ascii="Arial" w:eastAsia="Times New Roman" w:hAnsi="Arial" w:cs="Arial"/>
          <w:kern w:val="0"/>
          <w:lang w:eastAsia="en-GB"/>
          <w14:ligatures w14:val="none"/>
        </w:rPr>
        <w:t>ased on your condition and</w:t>
      </w:r>
      <w:r w:rsidR="009D688C">
        <w:rPr>
          <w:rFonts w:ascii="Arial" w:eastAsia="Times New Roman" w:hAnsi="Arial" w:cs="Arial"/>
          <w:kern w:val="0"/>
          <w:lang w:eastAsia="en-GB"/>
          <w14:ligatures w14:val="none"/>
        </w:rPr>
        <w:t xml:space="preserve"> current</w:t>
      </w:r>
      <w:r w:rsidR="00942C3F" w:rsidRPr="00593D7E">
        <w:rPr>
          <w:rFonts w:ascii="Arial" w:eastAsia="Times New Roman" w:hAnsi="Arial" w:cs="Arial"/>
          <w:kern w:val="0"/>
          <w:lang w:eastAsia="en-GB"/>
          <w14:ligatures w14:val="none"/>
        </w:rPr>
        <w:t xml:space="preserve"> treatment plan, routine blood glucose monitoring is not necessary for you at this time.</w:t>
      </w:r>
    </w:p>
    <w:p w14:paraId="441E7F8F" w14:textId="5C45C24A" w:rsidR="004867E4" w:rsidRPr="00593D7E" w:rsidRDefault="004867E4" w:rsidP="00593D7E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593D7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What does this mean for you?</w:t>
      </w:r>
    </w:p>
    <w:p w14:paraId="7AC54AFC" w14:textId="139F3E66" w:rsidR="008A79AB" w:rsidRPr="00593D7E" w:rsidRDefault="00D9362E" w:rsidP="00593D7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593D7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Discontinuation of blood glucose</w:t>
      </w:r>
      <w:r w:rsidR="008A79AB" w:rsidRPr="00593D7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test strips and lancets</w:t>
      </w:r>
      <w:r w:rsidR="008A79AB" w:rsidRPr="00593D7E">
        <w:rPr>
          <w:rFonts w:ascii="Arial" w:eastAsia="Times New Roman" w:hAnsi="Arial" w:cs="Arial"/>
          <w:kern w:val="0"/>
          <w:lang w:eastAsia="en-GB"/>
          <w14:ligatures w14:val="none"/>
        </w:rPr>
        <w:t xml:space="preserve">: We will no longer </w:t>
      </w:r>
      <w:r w:rsidR="00042BE4" w:rsidRPr="00593D7E">
        <w:rPr>
          <w:rFonts w:ascii="Arial" w:eastAsia="Times New Roman" w:hAnsi="Arial" w:cs="Arial"/>
          <w:kern w:val="0"/>
          <w:lang w:eastAsia="en-GB"/>
          <w14:ligatures w14:val="none"/>
        </w:rPr>
        <w:t xml:space="preserve">provide you with prescriptions for </w:t>
      </w:r>
      <w:r w:rsidRPr="00593D7E">
        <w:rPr>
          <w:rFonts w:ascii="Arial" w:eastAsia="Times New Roman" w:hAnsi="Arial" w:cs="Arial"/>
          <w:kern w:val="0"/>
          <w:lang w:eastAsia="en-GB"/>
          <w14:ligatures w14:val="none"/>
        </w:rPr>
        <w:t xml:space="preserve">blood glucose </w:t>
      </w:r>
      <w:r w:rsidR="008A79AB" w:rsidRPr="00593D7E">
        <w:rPr>
          <w:rFonts w:ascii="Arial" w:eastAsia="Times New Roman" w:hAnsi="Arial" w:cs="Arial"/>
          <w:kern w:val="0"/>
          <w:lang w:eastAsia="en-GB"/>
          <w14:ligatures w14:val="none"/>
        </w:rPr>
        <w:t>test strips or lancet</w:t>
      </w:r>
      <w:r w:rsidR="00042BE4" w:rsidRPr="00593D7E">
        <w:rPr>
          <w:rFonts w:ascii="Arial" w:eastAsia="Times New Roman" w:hAnsi="Arial" w:cs="Arial"/>
          <w:kern w:val="0"/>
          <w:lang w:eastAsia="en-GB"/>
          <w14:ligatures w14:val="none"/>
        </w:rPr>
        <w:t>s</w:t>
      </w:r>
      <w:r w:rsidR="008A79AB" w:rsidRPr="00593D7E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644FFD66" w14:textId="3B49843C" w:rsidR="00701D23" w:rsidRPr="00593D7E" w:rsidRDefault="008876C6" w:rsidP="00593D7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593D7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Reduced </w:t>
      </w:r>
      <w:r w:rsidR="00A62B12" w:rsidRPr="00593D7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risk </w:t>
      </w:r>
      <w:r w:rsidRPr="00593D7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of infection:</w:t>
      </w:r>
      <w:r w:rsidRPr="00593D7E">
        <w:rPr>
          <w:rFonts w:ascii="Arial" w:eastAsia="Times New Roman" w:hAnsi="Arial" w:cs="Arial"/>
          <w:kern w:val="0"/>
          <w:lang w:eastAsia="en-GB"/>
          <w14:ligatures w14:val="none"/>
        </w:rPr>
        <w:t xml:space="preserve"> Avoiding unnecessary finger pricking reduces the risk of infection</w:t>
      </w:r>
      <w:r w:rsidR="006D5AD2" w:rsidRPr="00593D7E">
        <w:rPr>
          <w:rFonts w:ascii="Arial" w:eastAsia="Times New Roman" w:hAnsi="Arial" w:cs="Arial"/>
          <w:kern w:val="0"/>
          <w:lang w:eastAsia="en-GB"/>
          <w14:ligatures w14:val="none"/>
        </w:rPr>
        <w:t>,</w:t>
      </w:r>
      <w:r w:rsidRPr="00593D7E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6D5AD2" w:rsidRPr="00593D7E">
        <w:rPr>
          <w:rFonts w:ascii="Arial" w:eastAsia="Times New Roman" w:hAnsi="Arial" w:cs="Arial"/>
          <w:kern w:val="0"/>
          <w:lang w:eastAsia="en-GB"/>
          <w14:ligatures w14:val="none"/>
        </w:rPr>
        <w:t xml:space="preserve">as </w:t>
      </w:r>
      <w:r w:rsidRPr="00593D7E">
        <w:rPr>
          <w:rFonts w:ascii="Arial" w:eastAsia="Times New Roman" w:hAnsi="Arial" w:cs="Arial"/>
          <w:kern w:val="0"/>
          <w:lang w:eastAsia="en-GB"/>
          <w14:ligatures w14:val="none"/>
        </w:rPr>
        <w:t xml:space="preserve">even </w:t>
      </w:r>
      <w:r w:rsidR="006D5AD2" w:rsidRPr="00593D7E">
        <w:rPr>
          <w:rFonts w:ascii="Arial" w:eastAsia="Times New Roman" w:hAnsi="Arial" w:cs="Arial"/>
          <w:kern w:val="0"/>
          <w:lang w:eastAsia="en-GB"/>
          <w14:ligatures w14:val="none"/>
        </w:rPr>
        <w:t xml:space="preserve">a </w:t>
      </w:r>
      <w:r w:rsidRPr="00593D7E">
        <w:rPr>
          <w:rFonts w:ascii="Arial" w:eastAsia="Times New Roman" w:hAnsi="Arial" w:cs="Arial"/>
          <w:kern w:val="0"/>
          <w:lang w:eastAsia="en-GB"/>
          <w14:ligatures w14:val="none"/>
        </w:rPr>
        <w:t>minor skin puncture can lead to bacterial infection if not properly managed.</w:t>
      </w:r>
    </w:p>
    <w:p w14:paraId="7C9EAD2C" w14:textId="0D12E309" w:rsidR="00701D23" w:rsidRPr="00593D7E" w:rsidRDefault="00701D23" w:rsidP="00593D7E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593D7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lastRenderedPageBreak/>
        <w:t xml:space="preserve">How will my diabetes be reviewed without </w:t>
      </w:r>
      <w:r w:rsidR="001B1DF5" w:rsidRPr="00593D7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routine</w:t>
      </w:r>
      <w:r w:rsidRPr="00593D7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blood glucose </w:t>
      </w:r>
      <w:r w:rsidR="001B1DF5" w:rsidRPr="00593D7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monitoring</w:t>
      </w:r>
      <w:r w:rsidRPr="00593D7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?</w:t>
      </w:r>
    </w:p>
    <w:p w14:paraId="6358D1E2" w14:textId="65D8416B" w:rsidR="00DD5181" w:rsidRPr="00593D7E" w:rsidRDefault="003771DE" w:rsidP="00593D7E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593D7E">
        <w:rPr>
          <w:rFonts w:ascii="Arial" w:eastAsia="Times New Roman" w:hAnsi="Arial" w:cs="Arial"/>
          <w:kern w:val="0"/>
          <w:lang w:eastAsia="en-GB"/>
          <w14:ligatures w14:val="none"/>
        </w:rPr>
        <w:t>When you have a diabetes check-up, a blood sample is usually taken for the HbA1c test</w:t>
      </w:r>
      <w:r w:rsidR="004523BA">
        <w:rPr>
          <w:rFonts w:ascii="Arial" w:eastAsia="Times New Roman" w:hAnsi="Arial" w:cs="Arial"/>
          <w:kern w:val="0"/>
          <w:lang w:eastAsia="en-GB"/>
          <w14:ligatures w14:val="none"/>
        </w:rPr>
        <w:t xml:space="preserve">. This test </w:t>
      </w:r>
      <w:r w:rsidR="00094D9E" w:rsidRPr="00094D9E">
        <w:rPr>
          <w:rFonts w:ascii="Arial" w:eastAsia="Times New Roman" w:hAnsi="Arial" w:cs="Arial"/>
          <w:kern w:val="0"/>
          <w:lang w:eastAsia="en-GB"/>
          <w14:ligatures w14:val="none"/>
        </w:rPr>
        <w:t xml:space="preserve">measures </w:t>
      </w:r>
      <w:r w:rsidR="00703B68">
        <w:rPr>
          <w:rFonts w:ascii="Arial" w:eastAsia="Times New Roman" w:hAnsi="Arial" w:cs="Arial"/>
          <w:kern w:val="0"/>
          <w:lang w:eastAsia="en-GB"/>
          <w14:ligatures w14:val="none"/>
        </w:rPr>
        <w:t>your average blood glucose levels</w:t>
      </w:r>
      <w:r w:rsidR="004523BA">
        <w:rPr>
          <w:rFonts w:ascii="Arial" w:eastAsia="Times New Roman" w:hAnsi="Arial" w:cs="Arial"/>
          <w:kern w:val="0"/>
          <w:lang w:eastAsia="en-GB"/>
          <w14:ligatures w14:val="none"/>
        </w:rPr>
        <w:t xml:space="preserve"> and,</w:t>
      </w:r>
      <w:r w:rsidR="00094D9E" w:rsidRPr="00094D9E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4523BA">
        <w:rPr>
          <w:rFonts w:ascii="Arial" w:eastAsia="Times New Roman" w:hAnsi="Arial" w:cs="Arial"/>
          <w:kern w:val="0"/>
          <w:lang w:eastAsia="en-GB"/>
          <w14:ligatures w14:val="none"/>
        </w:rPr>
        <w:t>f</w:t>
      </w:r>
      <w:r w:rsidR="00DD5181" w:rsidRPr="00593D7E">
        <w:rPr>
          <w:rFonts w:ascii="Arial" w:eastAsia="Times New Roman" w:hAnsi="Arial" w:cs="Arial"/>
          <w:kern w:val="0"/>
          <w:lang w:eastAsia="en-GB"/>
          <w14:ligatures w14:val="none"/>
        </w:rPr>
        <w:t>or many people with diabetes</w:t>
      </w:r>
      <w:r w:rsidR="006D5AD2" w:rsidRPr="00593D7E">
        <w:rPr>
          <w:rFonts w:ascii="Arial" w:eastAsia="Times New Roman" w:hAnsi="Arial" w:cs="Arial"/>
          <w:kern w:val="0"/>
          <w:lang w:eastAsia="en-GB"/>
          <w14:ligatures w14:val="none"/>
        </w:rPr>
        <w:t>,</w:t>
      </w:r>
      <w:r w:rsidR="00DD5181" w:rsidRPr="00593D7E">
        <w:rPr>
          <w:rFonts w:ascii="Arial" w:eastAsia="Times New Roman" w:hAnsi="Arial" w:cs="Arial"/>
          <w:kern w:val="0"/>
          <w:lang w:eastAsia="en-GB"/>
          <w14:ligatures w14:val="none"/>
        </w:rPr>
        <w:t xml:space="preserve"> this is the only</w:t>
      </w:r>
      <w:r w:rsidR="004E22E0">
        <w:rPr>
          <w:rFonts w:ascii="Arial" w:eastAsia="Times New Roman" w:hAnsi="Arial" w:cs="Arial"/>
          <w:kern w:val="0"/>
          <w:lang w:eastAsia="en-GB"/>
          <w14:ligatures w14:val="none"/>
        </w:rPr>
        <w:t xml:space="preserve"> form of</w:t>
      </w:r>
      <w:r w:rsidR="00DD5181" w:rsidRPr="00593D7E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CC0A24" w:rsidRPr="00094D9E">
        <w:rPr>
          <w:rFonts w:ascii="Arial" w:eastAsia="Times New Roman" w:hAnsi="Arial" w:cs="Arial"/>
          <w:kern w:val="0"/>
          <w:lang w:eastAsia="en-GB"/>
          <w14:ligatures w14:val="none"/>
        </w:rPr>
        <w:t>blood glucose</w:t>
      </w:r>
      <w:r w:rsidR="00CC0A24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DD5181" w:rsidRPr="00593D7E">
        <w:rPr>
          <w:rFonts w:ascii="Arial" w:eastAsia="Times New Roman" w:hAnsi="Arial" w:cs="Arial"/>
          <w:kern w:val="0"/>
          <w:lang w:eastAsia="en-GB"/>
          <w14:ligatures w14:val="none"/>
        </w:rPr>
        <w:t xml:space="preserve">monitoring required. </w:t>
      </w:r>
    </w:p>
    <w:p w14:paraId="44A67A96" w14:textId="62289D3A" w:rsidR="00701D23" w:rsidRPr="00593D7E" w:rsidRDefault="003771DE" w:rsidP="00593D7E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593D7E">
        <w:rPr>
          <w:rFonts w:ascii="Arial" w:eastAsia="Times New Roman" w:hAnsi="Arial" w:cs="Arial"/>
          <w:kern w:val="0"/>
          <w:lang w:eastAsia="en-GB"/>
          <w14:ligatures w14:val="none"/>
        </w:rPr>
        <w:t>We will continue to monitor your HbA1c regularly as part of your diabetes check-ups and ensure that your treatment remains appropriate. If your condition changes, we will reassess the need for blood glucose testing.</w:t>
      </w:r>
    </w:p>
    <w:p w14:paraId="5DD1FCA7" w14:textId="468E578C" w:rsidR="005E0169" w:rsidRPr="00593D7E" w:rsidRDefault="005E0169" w:rsidP="00593D7E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593D7E">
        <w:rPr>
          <w:rFonts w:ascii="Arial" w:eastAsia="Times New Roman" w:hAnsi="Arial" w:cs="Arial"/>
          <w:kern w:val="0"/>
          <w:lang w:eastAsia="en-GB"/>
          <w14:ligatures w14:val="none"/>
        </w:rPr>
        <w:t>If you have any questions about this decision</w:t>
      </w:r>
      <w:r w:rsidR="006D5AD2" w:rsidRPr="00593D7E">
        <w:rPr>
          <w:rFonts w:ascii="Arial" w:eastAsia="Times New Roman" w:hAnsi="Arial" w:cs="Arial"/>
          <w:kern w:val="0"/>
          <w:lang w:eastAsia="en-GB"/>
          <w14:ligatures w14:val="none"/>
        </w:rPr>
        <w:t>,</w:t>
      </w:r>
      <w:r w:rsidRPr="00593D7E">
        <w:rPr>
          <w:rFonts w:ascii="Arial" w:eastAsia="Times New Roman" w:hAnsi="Arial" w:cs="Arial"/>
          <w:kern w:val="0"/>
          <w:lang w:eastAsia="en-GB"/>
          <w14:ligatures w14:val="none"/>
        </w:rPr>
        <w:t xml:space="preserve"> or would like further clarification, please contact the practice.</w:t>
      </w:r>
    </w:p>
    <w:p w14:paraId="01334CF5" w14:textId="77777777" w:rsidR="00E555E9" w:rsidRPr="00593D7E" w:rsidRDefault="005E0169" w:rsidP="00593D7E">
      <w:pPr>
        <w:pStyle w:val="NormalWeb"/>
        <w:spacing w:after="0" w:afterAutospacing="0" w:line="276" w:lineRule="auto"/>
        <w:rPr>
          <w:rFonts w:ascii="Arial" w:hAnsi="Arial" w:cs="Arial"/>
          <w:sz w:val="22"/>
          <w:szCs w:val="22"/>
        </w:rPr>
      </w:pPr>
      <w:r w:rsidRPr="00593D7E">
        <w:rPr>
          <w:rFonts w:ascii="Arial" w:hAnsi="Arial" w:cs="Arial"/>
          <w:sz w:val="22"/>
          <w:szCs w:val="22"/>
        </w:rPr>
        <w:t>Yours sincerely,</w:t>
      </w:r>
    </w:p>
    <w:p w14:paraId="1DB9B42B" w14:textId="165E126A" w:rsidR="00E555E9" w:rsidRPr="00593D7E" w:rsidRDefault="005E0169" w:rsidP="00593D7E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593D7E">
        <w:rPr>
          <w:rFonts w:ascii="Arial" w:hAnsi="Arial" w:cs="Arial"/>
          <w:sz w:val="22"/>
          <w:szCs w:val="22"/>
        </w:rPr>
        <w:br/>
      </w:r>
      <w:r w:rsidR="00E555E9" w:rsidRPr="00593D7E">
        <w:rPr>
          <w:rFonts w:ascii="Arial" w:hAnsi="Arial" w:cs="Arial"/>
          <w:sz w:val="22"/>
          <w:szCs w:val="22"/>
        </w:rPr>
        <w:t>[Clinician Name]</w:t>
      </w:r>
    </w:p>
    <w:p w14:paraId="448CF1C8" w14:textId="02DAC4BA" w:rsidR="00623501" w:rsidRPr="00593D7E" w:rsidRDefault="005E0169" w:rsidP="00E555E9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r w:rsidRPr="00593D7E">
        <w:rPr>
          <w:rFonts w:ascii="Arial" w:hAnsi="Arial" w:cs="Arial"/>
          <w:sz w:val="22"/>
          <w:szCs w:val="22"/>
        </w:rPr>
        <w:t>[Practice Name]</w:t>
      </w:r>
    </w:p>
    <w:sectPr w:rsidR="00623501" w:rsidRPr="00593D7E" w:rsidSect="008876C6">
      <w:pgSz w:w="11906" w:h="16838"/>
      <w:pgMar w:top="1134" w:right="1440" w:bottom="1440" w:left="1440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15987" w14:textId="77777777" w:rsidR="00445CA0" w:rsidRDefault="00445CA0" w:rsidP="00E555E9">
      <w:pPr>
        <w:spacing w:after="0" w:line="240" w:lineRule="auto"/>
      </w:pPr>
      <w:r>
        <w:separator/>
      </w:r>
    </w:p>
  </w:endnote>
  <w:endnote w:type="continuationSeparator" w:id="0">
    <w:p w14:paraId="2BE9778E" w14:textId="77777777" w:rsidR="00445CA0" w:rsidRDefault="00445CA0" w:rsidP="00E5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72169" w14:textId="77777777" w:rsidR="00445CA0" w:rsidRDefault="00445CA0" w:rsidP="00E555E9">
      <w:pPr>
        <w:spacing w:after="0" w:line="240" w:lineRule="auto"/>
      </w:pPr>
      <w:r>
        <w:separator/>
      </w:r>
    </w:p>
  </w:footnote>
  <w:footnote w:type="continuationSeparator" w:id="0">
    <w:p w14:paraId="5C13DE63" w14:textId="77777777" w:rsidR="00445CA0" w:rsidRDefault="00445CA0" w:rsidP="00E55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D47C3"/>
    <w:multiLevelType w:val="multilevel"/>
    <w:tmpl w:val="AF32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FB0DA7"/>
    <w:multiLevelType w:val="multilevel"/>
    <w:tmpl w:val="0A48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5835983">
    <w:abstractNumId w:val="0"/>
  </w:num>
  <w:num w:numId="2" w16cid:durableId="411466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AB"/>
    <w:rsid w:val="000059C7"/>
    <w:rsid w:val="00042BE4"/>
    <w:rsid w:val="00073CC2"/>
    <w:rsid w:val="00094D9E"/>
    <w:rsid w:val="000C779B"/>
    <w:rsid w:val="0012328E"/>
    <w:rsid w:val="001757C4"/>
    <w:rsid w:val="001B1DF5"/>
    <w:rsid w:val="00226CAF"/>
    <w:rsid w:val="0029341E"/>
    <w:rsid w:val="003771DE"/>
    <w:rsid w:val="003D39A0"/>
    <w:rsid w:val="003D56A1"/>
    <w:rsid w:val="003E3DF3"/>
    <w:rsid w:val="003E73D9"/>
    <w:rsid w:val="004254FC"/>
    <w:rsid w:val="00445CA0"/>
    <w:rsid w:val="004523BA"/>
    <w:rsid w:val="0045497D"/>
    <w:rsid w:val="004867E4"/>
    <w:rsid w:val="004A14B5"/>
    <w:rsid w:val="004C64F2"/>
    <w:rsid w:val="004E22E0"/>
    <w:rsid w:val="005006B5"/>
    <w:rsid w:val="00593D7E"/>
    <w:rsid w:val="005E0169"/>
    <w:rsid w:val="00623501"/>
    <w:rsid w:val="006265C0"/>
    <w:rsid w:val="006C5DAA"/>
    <w:rsid w:val="006D5AD2"/>
    <w:rsid w:val="00701D23"/>
    <w:rsid w:val="00703B68"/>
    <w:rsid w:val="007C334D"/>
    <w:rsid w:val="008239D8"/>
    <w:rsid w:val="00826E23"/>
    <w:rsid w:val="008876C6"/>
    <w:rsid w:val="008A79AB"/>
    <w:rsid w:val="00915984"/>
    <w:rsid w:val="00942C3F"/>
    <w:rsid w:val="009C353F"/>
    <w:rsid w:val="009D688C"/>
    <w:rsid w:val="00A35DA6"/>
    <w:rsid w:val="00A55D71"/>
    <w:rsid w:val="00A569E8"/>
    <w:rsid w:val="00A62B12"/>
    <w:rsid w:val="00AA7216"/>
    <w:rsid w:val="00BE0766"/>
    <w:rsid w:val="00BE2117"/>
    <w:rsid w:val="00C13026"/>
    <w:rsid w:val="00C63A18"/>
    <w:rsid w:val="00CC0A24"/>
    <w:rsid w:val="00D07C80"/>
    <w:rsid w:val="00D279DC"/>
    <w:rsid w:val="00D46936"/>
    <w:rsid w:val="00D9362E"/>
    <w:rsid w:val="00DD5181"/>
    <w:rsid w:val="00E555E9"/>
    <w:rsid w:val="00E95B27"/>
    <w:rsid w:val="00E97514"/>
    <w:rsid w:val="00ED0949"/>
    <w:rsid w:val="00F302C2"/>
    <w:rsid w:val="00FE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83994"/>
  <w15:chartTrackingRefBased/>
  <w15:docId w15:val="{E43B226B-A390-4D95-AED7-E226084F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A79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A79AB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8A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8A79A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55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5E9"/>
  </w:style>
  <w:style w:type="paragraph" w:styleId="Footer">
    <w:name w:val="footer"/>
    <w:basedOn w:val="Normal"/>
    <w:link w:val="FooterChar"/>
    <w:uiPriority w:val="99"/>
    <w:unhideWhenUsed/>
    <w:rsid w:val="00E55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5E9"/>
  </w:style>
  <w:style w:type="paragraph" w:styleId="Revision">
    <w:name w:val="Revision"/>
    <w:hidden/>
    <w:uiPriority w:val="99"/>
    <w:semiHidden/>
    <w:rsid w:val="007C334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C5D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5D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5D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D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DA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01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KHAKOO, Jamil (NHS HERTFORDSHIRE AND WEST ESSEX ICB - 06N)</dc:creator>
  <cp:keywords/>
  <dc:description/>
  <cp:lastModifiedBy>KHAKOO, Jamil (NHS HERTFORDSHIRE AND WEST ESSEX ICB - 06N)</cp:lastModifiedBy>
  <cp:revision>2</cp:revision>
  <dcterms:created xsi:type="dcterms:W3CDTF">2024-12-12T16:36:00Z</dcterms:created>
  <dcterms:modified xsi:type="dcterms:W3CDTF">2024-12-12T16:36:00Z</dcterms:modified>
</cp:coreProperties>
</file>