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903B" w14:textId="77777777" w:rsidR="00F92A28" w:rsidRPr="00A00225" w:rsidRDefault="00F92A28" w:rsidP="00F92A28">
      <w:pPr>
        <w:pStyle w:val="Title"/>
        <w:jc w:val="right"/>
        <w:rPr>
          <w:rFonts w:ascii="Calibri" w:hAnsi="Calibri" w:cs="Calibri"/>
          <w:i/>
          <w:sz w:val="22"/>
          <w:szCs w:val="22"/>
        </w:rPr>
      </w:pPr>
    </w:p>
    <w:p w14:paraId="183E1CC7" w14:textId="77777777" w:rsidR="00F92A28" w:rsidRPr="00A00225" w:rsidRDefault="00F92A28" w:rsidP="00F92A28">
      <w:pPr>
        <w:pStyle w:val="Title"/>
        <w:jc w:val="right"/>
        <w:rPr>
          <w:rFonts w:ascii="Calibri" w:hAnsi="Calibri" w:cs="Calibri"/>
          <w:i/>
          <w:sz w:val="22"/>
          <w:szCs w:val="22"/>
        </w:rPr>
      </w:pPr>
      <w:r w:rsidRPr="00A00225">
        <w:rPr>
          <w:rFonts w:ascii="Calibri" w:hAnsi="Calibri" w:cs="Calibri"/>
          <w:i/>
          <w:sz w:val="22"/>
          <w:szCs w:val="22"/>
        </w:rPr>
        <w:t>[Practice Address 1]</w:t>
      </w:r>
    </w:p>
    <w:p w14:paraId="21E2B3A5" w14:textId="77777777" w:rsidR="00F92A28" w:rsidRPr="00A00225" w:rsidRDefault="00F92A28" w:rsidP="00F92A28">
      <w:pPr>
        <w:pStyle w:val="Title"/>
        <w:jc w:val="right"/>
        <w:rPr>
          <w:rFonts w:ascii="Calibri" w:hAnsi="Calibri" w:cs="Calibri"/>
          <w:i/>
          <w:sz w:val="22"/>
          <w:szCs w:val="22"/>
        </w:rPr>
      </w:pPr>
      <w:r w:rsidRPr="00A00225">
        <w:rPr>
          <w:rFonts w:ascii="Calibri" w:hAnsi="Calibri" w:cs="Calibri"/>
          <w:i/>
          <w:sz w:val="22"/>
          <w:szCs w:val="22"/>
        </w:rPr>
        <w:t>[Practice Address 2]</w:t>
      </w:r>
    </w:p>
    <w:p w14:paraId="11128102" w14:textId="77777777" w:rsidR="00F92A28" w:rsidRPr="00A00225" w:rsidRDefault="00F92A28" w:rsidP="00F92A28">
      <w:pPr>
        <w:pStyle w:val="Title"/>
        <w:jc w:val="right"/>
        <w:rPr>
          <w:rFonts w:ascii="Calibri" w:hAnsi="Calibri" w:cs="Calibri"/>
          <w:i/>
          <w:sz w:val="22"/>
          <w:szCs w:val="22"/>
        </w:rPr>
      </w:pPr>
      <w:r w:rsidRPr="00A00225">
        <w:rPr>
          <w:rFonts w:ascii="Calibri" w:hAnsi="Calibri" w:cs="Calibri"/>
          <w:i/>
          <w:sz w:val="22"/>
          <w:szCs w:val="22"/>
        </w:rPr>
        <w:t>[Practice Address 3]</w:t>
      </w:r>
    </w:p>
    <w:p w14:paraId="0DEBE8D2" w14:textId="77777777" w:rsidR="00F92A28" w:rsidRPr="00A00225" w:rsidRDefault="00F92A28" w:rsidP="00F92A28">
      <w:pPr>
        <w:pStyle w:val="Title"/>
        <w:jc w:val="right"/>
        <w:rPr>
          <w:rFonts w:ascii="Calibri" w:hAnsi="Calibri" w:cs="Calibri"/>
          <w:i/>
          <w:sz w:val="22"/>
          <w:szCs w:val="22"/>
        </w:rPr>
      </w:pPr>
      <w:r w:rsidRPr="00A00225">
        <w:rPr>
          <w:rFonts w:ascii="Calibri" w:hAnsi="Calibri" w:cs="Calibri"/>
          <w:i/>
          <w:sz w:val="22"/>
          <w:szCs w:val="22"/>
        </w:rPr>
        <w:t>[Postcode]</w:t>
      </w:r>
    </w:p>
    <w:p w14:paraId="2E4F7185" w14:textId="77777777" w:rsidR="00F92A28" w:rsidRPr="00A00225" w:rsidRDefault="00F92A28" w:rsidP="00F92A28">
      <w:pPr>
        <w:pStyle w:val="Title"/>
        <w:jc w:val="right"/>
        <w:rPr>
          <w:rFonts w:ascii="Calibri" w:hAnsi="Calibri" w:cs="Calibri"/>
          <w:i/>
          <w:sz w:val="22"/>
          <w:szCs w:val="22"/>
        </w:rPr>
      </w:pPr>
    </w:p>
    <w:p w14:paraId="38C2BBC1" w14:textId="77777777" w:rsidR="00F92A28" w:rsidRPr="00A00225" w:rsidRDefault="00F92A28" w:rsidP="00F92A28">
      <w:pPr>
        <w:pStyle w:val="Title"/>
        <w:jc w:val="right"/>
        <w:rPr>
          <w:rFonts w:ascii="Calibri" w:hAnsi="Calibri" w:cs="Calibri"/>
          <w:i/>
          <w:sz w:val="22"/>
          <w:szCs w:val="22"/>
        </w:rPr>
      </w:pPr>
      <w:r w:rsidRPr="00A00225">
        <w:rPr>
          <w:rFonts w:ascii="Calibri" w:hAnsi="Calibri" w:cs="Calibri"/>
          <w:i/>
          <w:sz w:val="22"/>
          <w:szCs w:val="22"/>
        </w:rPr>
        <w:t>[Date]</w:t>
      </w:r>
    </w:p>
    <w:p w14:paraId="21A9BD0C" w14:textId="77777777" w:rsidR="00F92A28" w:rsidRPr="00A00225" w:rsidRDefault="00F92A28" w:rsidP="00F92A28">
      <w:pPr>
        <w:rPr>
          <w:rFonts w:ascii="Calibri" w:hAnsi="Calibri" w:cs="Calibri"/>
          <w:sz w:val="22"/>
          <w:szCs w:val="22"/>
        </w:rPr>
      </w:pPr>
      <w:r w:rsidRPr="00A00225">
        <w:rPr>
          <w:rFonts w:ascii="Calibri" w:hAnsi="Calibri" w:cs="Calibri"/>
          <w:sz w:val="22"/>
          <w:szCs w:val="22"/>
        </w:rPr>
        <w:t>[Patient name]</w:t>
      </w:r>
    </w:p>
    <w:p w14:paraId="07C63859" w14:textId="77777777" w:rsidR="00F92A28" w:rsidRPr="00A00225" w:rsidRDefault="00F92A28" w:rsidP="00F92A28">
      <w:pPr>
        <w:rPr>
          <w:rFonts w:ascii="Calibri" w:hAnsi="Calibri" w:cs="Calibri"/>
          <w:sz w:val="22"/>
          <w:szCs w:val="22"/>
        </w:rPr>
      </w:pPr>
      <w:r w:rsidRPr="00A00225">
        <w:rPr>
          <w:rFonts w:ascii="Calibri" w:hAnsi="Calibri" w:cs="Calibri"/>
          <w:sz w:val="22"/>
          <w:szCs w:val="22"/>
        </w:rPr>
        <w:t>[Patient address1]</w:t>
      </w:r>
    </w:p>
    <w:p w14:paraId="5A6C70A4" w14:textId="77777777" w:rsidR="00F92A28" w:rsidRPr="00A00225" w:rsidRDefault="00F92A28" w:rsidP="00F92A28">
      <w:pPr>
        <w:rPr>
          <w:rFonts w:ascii="Calibri" w:hAnsi="Calibri" w:cs="Calibri"/>
          <w:sz w:val="22"/>
          <w:szCs w:val="22"/>
        </w:rPr>
      </w:pPr>
      <w:r w:rsidRPr="00A00225">
        <w:rPr>
          <w:rFonts w:ascii="Calibri" w:hAnsi="Calibri" w:cs="Calibri"/>
          <w:sz w:val="22"/>
          <w:szCs w:val="22"/>
        </w:rPr>
        <w:t>[Patient address 2]</w:t>
      </w:r>
    </w:p>
    <w:p w14:paraId="0D2A3A45" w14:textId="77777777" w:rsidR="00F92A28" w:rsidRPr="00A00225" w:rsidRDefault="00F92A28" w:rsidP="00F92A28">
      <w:pPr>
        <w:rPr>
          <w:rFonts w:ascii="Calibri" w:hAnsi="Calibri" w:cs="Calibri"/>
          <w:sz w:val="22"/>
          <w:szCs w:val="22"/>
        </w:rPr>
      </w:pPr>
      <w:r w:rsidRPr="00A00225">
        <w:rPr>
          <w:rFonts w:ascii="Calibri" w:hAnsi="Calibri" w:cs="Calibri"/>
          <w:sz w:val="22"/>
          <w:szCs w:val="22"/>
        </w:rPr>
        <w:t>[Patient address 3]</w:t>
      </w:r>
    </w:p>
    <w:p w14:paraId="280A11C1" w14:textId="77777777" w:rsidR="00F92A28" w:rsidRPr="00A00225" w:rsidRDefault="00F92A28" w:rsidP="00F92A28">
      <w:pPr>
        <w:rPr>
          <w:rFonts w:ascii="Calibri" w:hAnsi="Calibri" w:cs="Calibri"/>
          <w:sz w:val="22"/>
          <w:szCs w:val="22"/>
        </w:rPr>
      </w:pPr>
      <w:r w:rsidRPr="00A00225">
        <w:rPr>
          <w:rFonts w:ascii="Calibri" w:hAnsi="Calibri" w:cs="Calibri"/>
          <w:sz w:val="22"/>
          <w:szCs w:val="22"/>
        </w:rPr>
        <w:t>[Postcode]</w:t>
      </w:r>
    </w:p>
    <w:p w14:paraId="2557E4CB" w14:textId="77777777" w:rsidR="00F92A28" w:rsidRPr="00A00225" w:rsidRDefault="00F92A28" w:rsidP="00F92A28">
      <w:pPr>
        <w:rPr>
          <w:rFonts w:ascii="Calibri" w:hAnsi="Calibri" w:cs="Calibri"/>
          <w:sz w:val="22"/>
          <w:szCs w:val="22"/>
        </w:rPr>
      </w:pPr>
    </w:p>
    <w:p w14:paraId="37F104C2" w14:textId="77777777" w:rsidR="00F92A28" w:rsidRPr="00A00225" w:rsidRDefault="00F92A28" w:rsidP="00F92A28">
      <w:pPr>
        <w:rPr>
          <w:rFonts w:ascii="Calibri" w:hAnsi="Calibri" w:cs="Calibri"/>
          <w:sz w:val="22"/>
          <w:szCs w:val="22"/>
        </w:rPr>
      </w:pPr>
      <w:r w:rsidRPr="00A00225">
        <w:rPr>
          <w:rFonts w:ascii="Calibri" w:hAnsi="Calibri" w:cs="Calibri"/>
          <w:sz w:val="22"/>
          <w:szCs w:val="22"/>
        </w:rPr>
        <w:t>Dear Patient</w:t>
      </w:r>
    </w:p>
    <w:p w14:paraId="3450451E" w14:textId="77777777" w:rsidR="00F92A28" w:rsidRPr="00A00225" w:rsidRDefault="00F92A28" w:rsidP="00F92A28">
      <w:pPr>
        <w:rPr>
          <w:rFonts w:ascii="Calibri" w:hAnsi="Calibri" w:cs="Calibri"/>
          <w:sz w:val="22"/>
          <w:szCs w:val="22"/>
        </w:rPr>
      </w:pPr>
    </w:p>
    <w:p w14:paraId="0678640C" w14:textId="77777777" w:rsidR="00F92A28" w:rsidRPr="00A00225" w:rsidRDefault="00F92A28" w:rsidP="00F92A28">
      <w:pPr>
        <w:rPr>
          <w:rFonts w:ascii="Calibri" w:hAnsi="Calibri" w:cs="Calibri"/>
          <w:sz w:val="22"/>
          <w:szCs w:val="22"/>
        </w:rPr>
      </w:pPr>
      <w:bookmarkStart w:id="0" w:name="_Hlk69986297"/>
      <w:bookmarkStart w:id="1" w:name="_Hlk69990422"/>
      <w:r w:rsidRPr="00A00225">
        <w:rPr>
          <w:rFonts w:ascii="Calibri" w:hAnsi="Calibri" w:cs="Calibri"/>
          <w:sz w:val="22"/>
          <w:szCs w:val="22"/>
        </w:rPr>
        <w:t>The NHS carries out regular reviews of medicines to make sure that patients continue to receive high quality and effective treatment that costs the NHS less.</w:t>
      </w:r>
    </w:p>
    <w:bookmarkEnd w:id="0"/>
    <w:p w14:paraId="53A2D329" w14:textId="77777777" w:rsidR="00F92A28" w:rsidRPr="00A00225" w:rsidRDefault="00F92A28" w:rsidP="00F92A28">
      <w:pPr>
        <w:rPr>
          <w:rFonts w:ascii="Calibri" w:hAnsi="Calibri" w:cs="Calibri"/>
          <w:sz w:val="22"/>
          <w:szCs w:val="22"/>
        </w:rPr>
      </w:pPr>
    </w:p>
    <w:p w14:paraId="288BAB94" w14:textId="77777777" w:rsidR="00F92A28" w:rsidRPr="00A00225" w:rsidRDefault="00F92A28" w:rsidP="00F92A28">
      <w:pPr>
        <w:rPr>
          <w:rFonts w:ascii="Calibri" w:hAnsi="Calibri" w:cs="Calibri"/>
          <w:sz w:val="22"/>
          <w:szCs w:val="22"/>
        </w:rPr>
      </w:pPr>
      <w:r w:rsidRPr="00A00225">
        <w:rPr>
          <w:rFonts w:ascii="Calibri" w:hAnsi="Calibri" w:cs="Calibri"/>
          <w:sz w:val="22"/>
          <w:szCs w:val="22"/>
        </w:rPr>
        <w:t>The latest review involves a change in one of the medications on your prescription. The full details of the change are shown below and this change in your medication will be given to you when you collect your next repeat prescription.</w:t>
      </w:r>
    </w:p>
    <w:bookmarkEnd w:id="1"/>
    <w:p w14:paraId="114224E2" w14:textId="77777777" w:rsidR="00F92A28" w:rsidRPr="00A00225" w:rsidRDefault="00F92A28" w:rsidP="00F92A28">
      <w:pPr>
        <w:rPr>
          <w:sz w:val="22"/>
          <w:szCs w:val="22"/>
        </w:rPr>
      </w:pPr>
    </w:p>
    <w:tbl>
      <w:tblPr>
        <w:tblW w:w="9019" w:type="dxa"/>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510"/>
      </w:tblGrid>
      <w:tr w:rsidR="00F92A28" w:rsidRPr="00A00225" w14:paraId="031D83A8" w14:textId="77777777" w:rsidTr="003F5664">
        <w:trPr>
          <w:cantSplit/>
          <w:trHeight w:val="403"/>
          <w:jc w:val="center"/>
        </w:trPr>
        <w:tc>
          <w:tcPr>
            <w:tcW w:w="4509" w:type="dxa"/>
            <w:tcBorders>
              <w:top w:val="single" w:sz="6" w:space="0" w:color="auto"/>
              <w:left w:val="single" w:sz="6" w:space="0" w:color="auto"/>
              <w:bottom w:val="nil"/>
              <w:right w:val="single" w:sz="6" w:space="0" w:color="auto"/>
            </w:tcBorders>
          </w:tcPr>
          <w:p w14:paraId="318DBCF5" w14:textId="77777777" w:rsidR="00F92A28" w:rsidRPr="00A00225" w:rsidRDefault="00F92A28" w:rsidP="003F5664">
            <w:pPr>
              <w:rPr>
                <w:rFonts w:ascii="Calibri" w:hAnsi="Calibri" w:cs="Calibri"/>
                <w:b/>
                <w:sz w:val="22"/>
                <w:szCs w:val="22"/>
              </w:rPr>
            </w:pPr>
            <w:r w:rsidRPr="00A00225">
              <w:rPr>
                <w:rFonts w:ascii="Calibri" w:hAnsi="Calibri" w:cs="Calibri"/>
                <w:b/>
                <w:sz w:val="22"/>
                <w:szCs w:val="22"/>
              </w:rPr>
              <w:t>WHAT YOU TAKE NOW</w:t>
            </w:r>
          </w:p>
          <w:p w14:paraId="2596C817" w14:textId="77777777" w:rsidR="00F92A28" w:rsidRPr="00A00225" w:rsidRDefault="00F92A28" w:rsidP="003F5664">
            <w:pPr>
              <w:rPr>
                <w:rFonts w:ascii="Calibri" w:hAnsi="Calibri" w:cs="Calibri"/>
                <w:sz w:val="22"/>
                <w:szCs w:val="22"/>
              </w:rPr>
            </w:pPr>
            <w:r w:rsidRPr="00794D66">
              <w:rPr>
                <w:rFonts w:ascii="Calibri" w:hAnsi="Calibri" w:cs="Calibri"/>
                <w:b/>
                <w:sz w:val="22"/>
                <w:szCs w:val="22"/>
                <w:highlight w:val="yellow"/>
              </w:rPr>
              <w:t>(Delete as appropriate)</w:t>
            </w:r>
          </w:p>
        </w:tc>
        <w:tc>
          <w:tcPr>
            <w:tcW w:w="4510" w:type="dxa"/>
            <w:tcBorders>
              <w:top w:val="single" w:sz="6" w:space="0" w:color="auto"/>
              <w:left w:val="single" w:sz="6" w:space="0" w:color="auto"/>
              <w:bottom w:val="nil"/>
              <w:right w:val="single" w:sz="6" w:space="0" w:color="auto"/>
            </w:tcBorders>
          </w:tcPr>
          <w:p w14:paraId="2486DFF7" w14:textId="77777777" w:rsidR="00F92A28" w:rsidRPr="00A00225" w:rsidRDefault="00F92A28" w:rsidP="003F5664">
            <w:pPr>
              <w:rPr>
                <w:rFonts w:ascii="Calibri" w:hAnsi="Calibri" w:cs="Calibri"/>
                <w:b/>
                <w:sz w:val="22"/>
                <w:szCs w:val="22"/>
              </w:rPr>
            </w:pPr>
            <w:r w:rsidRPr="00A00225">
              <w:rPr>
                <w:rFonts w:ascii="Calibri" w:hAnsi="Calibri" w:cs="Calibri"/>
                <w:b/>
                <w:sz w:val="22"/>
                <w:szCs w:val="22"/>
              </w:rPr>
              <w:t>WHAT IT WILL CHANGE TO</w:t>
            </w:r>
          </w:p>
          <w:p w14:paraId="654AD6C0" w14:textId="77777777" w:rsidR="00F92A28" w:rsidRPr="00A00225" w:rsidRDefault="00F92A28" w:rsidP="003F5664">
            <w:pPr>
              <w:rPr>
                <w:rFonts w:ascii="Calibri" w:hAnsi="Calibri" w:cs="Calibri"/>
                <w:b/>
                <w:sz w:val="22"/>
                <w:szCs w:val="22"/>
              </w:rPr>
            </w:pPr>
            <w:r w:rsidRPr="00794D66">
              <w:rPr>
                <w:rFonts w:ascii="Calibri" w:hAnsi="Calibri" w:cs="Calibri"/>
                <w:b/>
                <w:sz w:val="22"/>
                <w:szCs w:val="22"/>
                <w:highlight w:val="yellow"/>
              </w:rPr>
              <w:t>(Delete as appropriate)</w:t>
            </w:r>
          </w:p>
        </w:tc>
      </w:tr>
      <w:tr w:rsidR="00F92A28" w:rsidRPr="00A00225" w14:paraId="4CF34FB9" w14:textId="77777777" w:rsidTr="003F5664">
        <w:trPr>
          <w:cantSplit/>
          <w:trHeight w:val="403"/>
          <w:jc w:val="center"/>
        </w:trPr>
        <w:tc>
          <w:tcPr>
            <w:tcW w:w="4509" w:type="dxa"/>
            <w:tcBorders>
              <w:top w:val="single" w:sz="6" w:space="0" w:color="auto"/>
              <w:left w:val="single" w:sz="6" w:space="0" w:color="auto"/>
              <w:bottom w:val="single" w:sz="6" w:space="0" w:color="auto"/>
              <w:right w:val="single" w:sz="6" w:space="0" w:color="auto"/>
            </w:tcBorders>
            <w:shd w:val="clear" w:color="auto" w:fill="auto"/>
          </w:tcPr>
          <w:p w14:paraId="1E5079D5" w14:textId="77777777" w:rsidR="00F92A28" w:rsidRPr="00A00225" w:rsidRDefault="00F92A28" w:rsidP="003F5664">
            <w:pPr>
              <w:rPr>
                <w:rFonts w:ascii="Calibri" w:hAnsi="Calibri" w:cs="Calibri"/>
                <w:color w:val="FF0000"/>
                <w:sz w:val="22"/>
                <w:szCs w:val="22"/>
              </w:rPr>
            </w:pPr>
            <w:r w:rsidRPr="00A00225">
              <w:rPr>
                <w:rFonts w:ascii="Calibri" w:hAnsi="Calibri" w:cs="Calibri"/>
                <w:bCs/>
                <w:color w:val="000000"/>
                <w:sz w:val="22"/>
                <w:szCs w:val="22"/>
              </w:rPr>
              <w:t xml:space="preserve">Omeprazole 1mg/ml, 10mg/5ml, 20mg/5ml SF suspension </w:t>
            </w:r>
          </w:p>
        </w:tc>
        <w:tc>
          <w:tcPr>
            <w:tcW w:w="4510" w:type="dxa"/>
            <w:tcBorders>
              <w:top w:val="single" w:sz="6" w:space="0" w:color="auto"/>
              <w:left w:val="single" w:sz="6" w:space="0" w:color="auto"/>
              <w:bottom w:val="single" w:sz="6" w:space="0" w:color="auto"/>
              <w:right w:val="single" w:sz="6" w:space="0" w:color="auto"/>
            </w:tcBorders>
            <w:shd w:val="clear" w:color="auto" w:fill="auto"/>
          </w:tcPr>
          <w:p w14:paraId="105EA3E5" w14:textId="30010634" w:rsidR="00F92A28" w:rsidRPr="00A00225" w:rsidRDefault="00F92A28" w:rsidP="003F5664">
            <w:pPr>
              <w:rPr>
                <w:rFonts w:ascii="Calibri" w:hAnsi="Calibri" w:cs="Calibri"/>
                <w:bCs/>
                <w:color w:val="000000"/>
                <w:sz w:val="22"/>
                <w:szCs w:val="22"/>
              </w:rPr>
            </w:pPr>
            <w:r>
              <w:rPr>
                <w:rFonts w:ascii="Calibri" w:hAnsi="Calibri" w:cs="Calibri"/>
                <w:bCs/>
                <w:color w:val="000000"/>
                <w:sz w:val="22"/>
                <w:szCs w:val="22"/>
              </w:rPr>
              <w:t xml:space="preserve">Quarter/Half/One </w:t>
            </w:r>
            <w:r w:rsidRPr="00A00225">
              <w:rPr>
                <w:rFonts w:ascii="Calibri" w:hAnsi="Calibri" w:cs="Calibri"/>
                <w:bCs/>
                <w:color w:val="000000"/>
                <w:sz w:val="22"/>
                <w:szCs w:val="22"/>
              </w:rPr>
              <w:t>Lansoprazole 15mg orodispersible tablet</w:t>
            </w:r>
          </w:p>
          <w:p w14:paraId="19C2458F" w14:textId="77777777" w:rsidR="00F92A28" w:rsidRPr="00A00225" w:rsidRDefault="00F92A28" w:rsidP="003F5664">
            <w:pPr>
              <w:rPr>
                <w:rFonts w:ascii="Calibri" w:hAnsi="Calibri" w:cs="Calibri"/>
                <w:color w:val="FF0000"/>
                <w:sz w:val="22"/>
                <w:szCs w:val="22"/>
              </w:rPr>
            </w:pPr>
            <w:r w:rsidRPr="00A00225">
              <w:rPr>
                <w:rFonts w:ascii="Calibri" w:hAnsi="Calibri" w:cs="Calibri"/>
                <w:bCs/>
                <w:color w:val="000000"/>
                <w:sz w:val="22"/>
                <w:szCs w:val="22"/>
              </w:rPr>
              <w:t>Lansoprazole 30mg orodispersible tablet</w:t>
            </w:r>
          </w:p>
        </w:tc>
      </w:tr>
    </w:tbl>
    <w:p w14:paraId="2D463EB4" w14:textId="77777777" w:rsidR="00F92A28" w:rsidRPr="00A00225" w:rsidRDefault="00F92A28" w:rsidP="00F92A28">
      <w:pPr>
        <w:rPr>
          <w:sz w:val="22"/>
          <w:szCs w:val="22"/>
        </w:rPr>
      </w:pPr>
    </w:p>
    <w:p w14:paraId="7AE058B4" w14:textId="07053D03" w:rsidR="00F92A28" w:rsidRPr="00A00225" w:rsidRDefault="00F92A28" w:rsidP="00F92A28">
      <w:pPr>
        <w:rPr>
          <w:rFonts w:ascii="Calibri" w:hAnsi="Calibri" w:cs="Calibri"/>
          <w:sz w:val="22"/>
          <w:szCs w:val="22"/>
        </w:rPr>
      </w:pPr>
      <w:r w:rsidRPr="00A00225">
        <w:rPr>
          <w:rFonts w:asciiTheme="minorHAnsi" w:hAnsiTheme="minorHAnsi" w:cstheme="minorHAnsi"/>
          <w:b/>
          <w:bCs/>
          <w:color w:val="000000"/>
          <w:sz w:val="22"/>
          <w:szCs w:val="22"/>
        </w:rPr>
        <w:t xml:space="preserve">This new medicine contains a similar active ingredient from the same family as </w:t>
      </w:r>
      <w:r w:rsidR="002C792B">
        <w:rPr>
          <w:rFonts w:asciiTheme="minorHAnsi" w:hAnsiTheme="minorHAnsi" w:cstheme="minorHAnsi"/>
          <w:b/>
          <w:bCs/>
          <w:color w:val="000000"/>
          <w:sz w:val="22"/>
          <w:szCs w:val="22"/>
        </w:rPr>
        <w:t>o</w:t>
      </w:r>
      <w:r w:rsidRPr="00A00225">
        <w:rPr>
          <w:rFonts w:asciiTheme="minorHAnsi" w:hAnsiTheme="minorHAnsi" w:cstheme="minorHAnsi"/>
          <w:b/>
          <w:bCs/>
          <w:color w:val="000000"/>
          <w:sz w:val="22"/>
          <w:szCs w:val="22"/>
        </w:rPr>
        <w:t>meprazole, your old medication. </w:t>
      </w:r>
      <w:r w:rsidRPr="00A00225">
        <w:rPr>
          <w:rFonts w:ascii="Calibri" w:hAnsi="Calibri" w:cs="Calibri"/>
          <w:sz w:val="22"/>
          <w:szCs w:val="22"/>
        </w:rPr>
        <w:t xml:space="preserve">Please finish taking all the </w:t>
      </w:r>
      <w:r w:rsidRPr="00A00225">
        <w:rPr>
          <w:rFonts w:ascii="Calibri" w:hAnsi="Calibri" w:cs="Calibri"/>
          <w:bCs/>
          <w:sz w:val="22"/>
          <w:szCs w:val="22"/>
        </w:rPr>
        <w:t>omeprazole suspension</w:t>
      </w:r>
      <w:r w:rsidRPr="00A00225">
        <w:rPr>
          <w:rFonts w:ascii="Calibri" w:hAnsi="Calibri" w:cs="Calibri"/>
          <w:sz w:val="22"/>
          <w:szCs w:val="22"/>
        </w:rPr>
        <w:t xml:space="preserve"> you currently have before starting on the new medicine. Giving the new </w:t>
      </w:r>
      <w:r w:rsidRPr="00A00225">
        <w:rPr>
          <w:rFonts w:ascii="Calibri" w:hAnsi="Calibri" w:cs="Calibri"/>
          <w:bCs/>
          <w:sz w:val="22"/>
          <w:szCs w:val="22"/>
        </w:rPr>
        <w:t>lansoprazole orodispersible tablets</w:t>
      </w:r>
      <w:r w:rsidRPr="00A00225">
        <w:rPr>
          <w:rFonts w:ascii="Calibri" w:hAnsi="Calibri" w:cs="Calibri"/>
          <w:sz w:val="22"/>
          <w:szCs w:val="22"/>
        </w:rPr>
        <w:t xml:space="preserve"> to your child will be different as outlined below:</w:t>
      </w:r>
    </w:p>
    <w:p w14:paraId="0BB7DF04" w14:textId="77777777" w:rsidR="00F92A28" w:rsidRPr="00A00225" w:rsidRDefault="00F92A28" w:rsidP="00F92A28">
      <w:pPr>
        <w:rPr>
          <w:rFonts w:ascii="Calibri" w:hAnsi="Calibri" w:cs="Calibri"/>
          <w:sz w:val="22"/>
          <w:szCs w:val="22"/>
        </w:rPr>
      </w:pPr>
    </w:p>
    <w:p w14:paraId="27F3460A" w14:textId="77777777" w:rsidR="00F92A28" w:rsidRDefault="00F92A28" w:rsidP="00F92A28">
      <w:pPr>
        <w:pStyle w:val="ListParagraph"/>
        <w:ind w:left="360"/>
        <w:rPr>
          <w:rFonts w:asciiTheme="minorHAnsi" w:hAnsiTheme="minorHAnsi" w:cstheme="minorHAnsi"/>
          <w:sz w:val="22"/>
          <w:szCs w:val="22"/>
        </w:rPr>
      </w:pPr>
      <w:r>
        <w:rPr>
          <w:rFonts w:asciiTheme="minorHAnsi" w:hAnsiTheme="minorHAnsi" w:cstheme="minorHAnsi"/>
          <w:sz w:val="22"/>
          <w:szCs w:val="22"/>
        </w:rPr>
        <w:t>1.</w:t>
      </w:r>
      <w:r w:rsidRPr="00A00225">
        <w:rPr>
          <w:rFonts w:asciiTheme="minorHAnsi" w:hAnsiTheme="minorHAnsi" w:cstheme="minorHAnsi"/>
          <w:sz w:val="22"/>
          <w:szCs w:val="22"/>
        </w:rPr>
        <w:t xml:space="preserve">Lansoprazole orodispersible tablets can be placed on the tongue, allowed to disperse and swallowed, or may be swallowed whole with a glass of water. </w:t>
      </w:r>
    </w:p>
    <w:p w14:paraId="3AD2C034" w14:textId="77777777" w:rsidR="00F92A28" w:rsidRPr="00A00225" w:rsidRDefault="00F92A28" w:rsidP="00F92A28">
      <w:pPr>
        <w:pStyle w:val="ListParagraph"/>
        <w:ind w:left="360"/>
        <w:rPr>
          <w:rFonts w:asciiTheme="minorHAnsi" w:hAnsiTheme="minorHAnsi" w:cstheme="minorHAnsi"/>
          <w:sz w:val="22"/>
          <w:szCs w:val="22"/>
        </w:rPr>
      </w:pPr>
    </w:p>
    <w:p w14:paraId="42246B2C" w14:textId="41397484" w:rsidR="00F92A28" w:rsidRPr="00A00225" w:rsidRDefault="00F92A28" w:rsidP="00F92A28">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2.For </w:t>
      </w:r>
      <w:r w:rsidR="004939A7">
        <w:rPr>
          <w:rFonts w:asciiTheme="minorHAnsi" w:hAnsiTheme="minorHAnsi" w:cstheme="minorHAnsi"/>
          <w:sz w:val="22"/>
          <w:szCs w:val="22"/>
        </w:rPr>
        <w:t>c</w:t>
      </w:r>
      <w:r>
        <w:rPr>
          <w:rFonts w:asciiTheme="minorHAnsi" w:hAnsiTheme="minorHAnsi" w:cstheme="minorHAnsi"/>
          <w:sz w:val="22"/>
          <w:szCs w:val="22"/>
        </w:rPr>
        <w:t xml:space="preserve">hildren, </w:t>
      </w:r>
      <w:r w:rsidRPr="00A00225">
        <w:rPr>
          <w:rFonts w:asciiTheme="minorHAnsi" w:hAnsiTheme="minorHAnsi" w:cstheme="minorHAnsi"/>
          <w:sz w:val="22"/>
          <w:szCs w:val="22"/>
        </w:rPr>
        <w:t>disperse in a small amount of water and administer orally using an oral syringe.</w:t>
      </w:r>
    </w:p>
    <w:p w14:paraId="0A30607D" w14:textId="77777777" w:rsidR="00F92A28" w:rsidRPr="00A00225" w:rsidRDefault="00F92A28" w:rsidP="00F92A28">
      <w:pPr>
        <w:rPr>
          <w:rFonts w:asciiTheme="minorHAnsi" w:hAnsiTheme="minorHAnsi" w:cstheme="minorHAnsi"/>
          <w:sz w:val="22"/>
          <w:szCs w:val="22"/>
        </w:rPr>
      </w:pPr>
    </w:p>
    <w:p w14:paraId="7CF2454B" w14:textId="12D87ED5" w:rsidR="00F92A28" w:rsidRDefault="00F92A28" w:rsidP="00F92A28">
      <w:pPr>
        <w:pStyle w:val="ListParagraph"/>
        <w:ind w:left="360"/>
        <w:rPr>
          <w:rFonts w:asciiTheme="minorHAnsi" w:hAnsiTheme="minorHAnsi" w:cstheme="minorHAnsi"/>
          <w:sz w:val="22"/>
          <w:szCs w:val="22"/>
        </w:rPr>
      </w:pPr>
      <w:r>
        <w:rPr>
          <w:rFonts w:asciiTheme="minorHAnsi" w:hAnsiTheme="minorHAnsi" w:cstheme="minorHAnsi"/>
          <w:sz w:val="22"/>
          <w:szCs w:val="22"/>
        </w:rPr>
        <w:t>3.For smaller doses, you can halve or quarter the tablet</w:t>
      </w:r>
      <w:r w:rsidRPr="00A00225">
        <w:rPr>
          <w:rFonts w:asciiTheme="minorHAnsi" w:hAnsiTheme="minorHAnsi" w:cstheme="minorHAnsi"/>
          <w:sz w:val="22"/>
          <w:szCs w:val="22"/>
        </w:rPr>
        <w:t xml:space="preserve"> using a pill cutter</w:t>
      </w:r>
      <w:r>
        <w:rPr>
          <w:rFonts w:asciiTheme="minorHAnsi" w:hAnsiTheme="minorHAnsi" w:cstheme="minorHAnsi"/>
          <w:sz w:val="22"/>
          <w:szCs w:val="22"/>
        </w:rPr>
        <w:t xml:space="preserve"> (see table above).</w:t>
      </w:r>
      <w:r w:rsidRPr="00A00225">
        <w:rPr>
          <w:rFonts w:asciiTheme="minorHAnsi" w:hAnsiTheme="minorHAnsi" w:cstheme="minorHAnsi"/>
          <w:sz w:val="22"/>
          <w:szCs w:val="22"/>
        </w:rPr>
        <w:t xml:space="preserve"> </w:t>
      </w:r>
      <w:r w:rsidRPr="00A00225">
        <w:rPr>
          <w:rFonts w:asciiTheme="minorHAnsi" w:hAnsiTheme="minorHAnsi" w:cstheme="minorHAnsi"/>
          <w:b/>
          <w:bCs/>
          <w:sz w:val="22"/>
          <w:szCs w:val="22"/>
        </w:rPr>
        <w:t>Note</w:t>
      </w:r>
      <w:r w:rsidRPr="00A00225">
        <w:rPr>
          <w:rFonts w:asciiTheme="minorHAnsi" w:hAnsiTheme="minorHAnsi" w:cstheme="minorHAnsi"/>
          <w:sz w:val="22"/>
          <w:szCs w:val="22"/>
        </w:rPr>
        <w:t xml:space="preserve">: Do not keep the remainder of tablet to use for the next dose. </w:t>
      </w:r>
    </w:p>
    <w:p w14:paraId="75593CB0" w14:textId="77777777" w:rsidR="00F92A28" w:rsidRPr="00A00225" w:rsidRDefault="00F92A28" w:rsidP="00F92A28">
      <w:pPr>
        <w:pStyle w:val="ListParagraph"/>
        <w:ind w:left="360"/>
        <w:rPr>
          <w:rFonts w:ascii="Calibri" w:hAnsi="Calibri" w:cs="Calibri"/>
          <w:sz w:val="22"/>
          <w:szCs w:val="22"/>
        </w:rPr>
      </w:pPr>
    </w:p>
    <w:p w14:paraId="7B7A223F" w14:textId="77777777" w:rsidR="00F92A28" w:rsidRPr="00A00225" w:rsidRDefault="00F92A28" w:rsidP="00F92A28">
      <w:pPr>
        <w:rPr>
          <w:rFonts w:ascii="Calibri" w:hAnsi="Calibri" w:cs="Calibri"/>
          <w:sz w:val="22"/>
          <w:szCs w:val="22"/>
        </w:rPr>
      </w:pPr>
      <w:r w:rsidRPr="00A00225">
        <w:rPr>
          <w:rFonts w:ascii="Calibri" w:hAnsi="Calibri" w:cs="Calibri"/>
          <w:b/>
          <w:bCs/>
          <w:sz w:val="22"/>
          <w:szCs w:val="22"/>
        </w:rPr>
        <w:t xml:space="preserve">To obtain your next supply of medicines more efficiently, you can order a repeat prescription by logging into your account using the NHS app which may be downloaded from the NHS website.  We would also like to take this opportunity to remind you to only order the medicines you need each time you resubmit your repeat prescription request as this helps minimise medicine waste.     </w:t>
      </w:r>
    </w:p>
    <w:p w14:paraId="1780C3E6" w14:textId="77777777" w:rsidR="00F92A28" w:rsidRPr="00A00225" w:rsidRDefault="00F92A28" w:rsidP="00F92A28">
      <w:pPr>
        <w:rPr>
          <w:rFonts w:ascii="Calibri" w:hAnsi="Calibri" w:cs="Calibri"/>
          <w:sz w:val="22"/>
          <w:szCs w:val="22"/>
        </w:rPr>
      </w:pPr>
    </w:p>
    <w:p w14:paraId="41E80F85" w14:textId="77777777" w:rsidR="00F92A28" w:rsidRPr="00A00225" w:rsidRDefault="00F92A28" w:rsidP="00F92A28">
      <w:pPr>
        <w:rPr>
          <w:rFonts w:ascii="Calibri" w:hAnsi="Calibri" w:cs="Calibri"/>
          <w:sz w:val="22"/>
          <w:szCs w:val="22"/>
        </w:rPr>
      </w:pPr>
      <w:r w:rsidRPr="00A00225">
        <w:rPr>
          <w:rFonts w:ascii="Calibri" w:hAnsi="Calibri" w:cs="Calibri"/>
          <w:sz w:val="22"/>
          <w:szCs w:val="22"/>
        </w:rPr>
        <w:t xml:space="preserve">If you are concerned or wish to discuss the matter further, please do not hesitate to contact the practice or community pharmacy. </w:t>
      </w:r>
    </w:p>
    <w:p w14:paraId="7EA8274C" w14:textId="77777777" w:rsidR="00F92A28" w:rsidRPr="00A00225" w:rsidRDefault="00F92A28" w:rsidP="00F92A28">
      <w:pPr>
        <w:rPr>
          <w:rFonts w:ascii="Calibri" w:hAnsi="Calibri" w:cs="Calibri"/>
          <w:sz w:val="22"/>
          <w:szCs w:val="22"/>
        </w:rPr>
      </w:pPr>
    </w:p>
    <w:p w14:paraId="13F8817A" w14:textId="77777777" w:rsidR="00F92A28" w:rsidRPr="00A00225" w:rsidRDefault="00F92A28" w:rsidP="00F92A28">
      <w:pPr>
        <w:rPr>
          <w:rFonts w:ascii="Calibri" w:hAnsi="Calibri" w:cs="Calibri"/>
          <w:sz w:val="22"/>
          <w:szCs w:val="22"/>
        </w:rPr>
      </w:pPr>
    </w:p>
    <w:p w14:paraId="3F8BEA54" w14:textId="77777777" w:rsidR="00F92A28" w:rsidRPr="00A00225" w:rsidRDefault="00F92A28" w:rsidP="00F92A28">
      <w:pPr>
        <w:rPr>
          <w:rFonts w:ascii="Calibri" w:hAnsi="Calibri" w:cs="Calibri"/>
          <w:sz w:val="22"/>
          <w:szCs w:val="22"/>
        </w:rPr>
      </w:pPr>
      <w:r w:rsidRPr="00A00225">
        <w:rPr>
          <w:rFonts w:ascii="Calibri" w:hAnsi="Calibri" w:cs="Calibri"/>
          <w:sz w:val="22"/>
          <w:szCs w:val="22"/>
        </w:rPr>
        <w:t>Yours sincerely</w:t>
      </w:r>
    </w:p>
    <w:p w14:paraId="550BAC33" w14:textId="77777777" w:rsidR="00150808" w:rsidRDefault="00150808"/>
    <w:sectPr w:rsidR="00150808" w:rsidSect="00F92A28">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28"/>
    <w:rsid w:val="000B02CF"/>
    <w:rsid w:val="00150808"/>
    <w:rsid w:val="002C792B"/>
    <w:rsid w:val="004939A7"/>
    <w:rsid w:val="006E6350"/>
    <w:rsid w:val="00D3506C"/>
    <w:rsid w:val="00F92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C64B"/>
  <w15:chartTrackingRefBased/>
  <w15:docId w15:val="{6124BA6D-BE84-4A2C-86DA-0D8598D6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A2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2A28"/>
    <w:pPr>
      <w:jc w:val="center"/>
    </w:pPr>
    <w:rPr>
      <w:rFonts w:ascii="Arial" w:hAnsi="Arial" w:cs="Arial"/>
      <w:sz w:val="32"/>
    </w:rPr>
  </w:style>
  <w:style w:type="character" w:customStyle="1" w:styleId="TitleChar">
    <w:name w:val="Title Char"/>
    <w:basedOn w:val="DefaultParagraphFont"/>
    <w:link w:val="Title"/>
    <w:rsid w:val="00F92A28"/>
    <w:rPr>
      <w:rFonts w:ascii="Arial" w:eastAsia="Times New Roman" w:hAnsi="Arial" w:cs="Arial"/>
      <w:kern w:val="0"/>
      <w:sz w:val="32"/>
      <w:szCs w:val="24"/>
      <w14:ligatures w14:val="none"/>
    </w:rPr>
  </w:style>
  <w:style w:type="paragraph" w:styleId="ListParagraph">
    <w:name w:val="List Paragraph"/>
    <w:basedOn w:val="Normal"/>
    <w:uiPriority w:val="34"/>
    <w:qFormat/>
    <w:rsid w:val="00F92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312</Words>
  <Characters>1781</Characters>
  <Application>Microsoft Office Word</Application>
  <DocSecurity>0</DocSecurity>
  <Lines>14</Lines>
  <Paragraphs>4</Paragraphs>
  <ScaleCrop>false</ScaleCrop>
  <Company>NHS HBL ICT</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ENTWISLE, Rochelle (NHS HERTFORDSHIRE AND WEST ESSEX ICB - 07H)</dc:creator>
  <cp:keywords/>
  <dc:description/>
  <cp:lastModifiedBy>WEIR, Janet (NHS HERTFORDSHIRE AND WEST ESSEX ICB - 06N)</cp:lastModifiedBy>
  <cp:revision>3</cp:revision>
  <dcterms:created xsi:type="dcterms:W3CDTF">2024-10-15T12:45:00Z</dcterms:created>
  <dcterms:modified xsi:type="dcterms:W3CDTF">2024-11-20T17:52:00Z</dcterms:modified>
</cp:coreProperties>
</file>